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26637" w14:textId="480794ED" w:rsidR="00817FD5" w:rsidRPr="00582D61" w:rsidRDefault="00000000">
      <w:pPr>
        <w:spacing w:beforeLines="0" w:before="0" w:afterLines="0" w:after="60"/>
        <w:rPr>
          <w:rFonts w:ascii="Arial" w:eastAsiaTheme="minorEastAsia" w:hAnsi="Arial" w:cs="Arial"/>
          <w:b/>
          <w:bCs/>
          <w:sz w:val="24"/>
        </w:rPr>
      </w:pPr>
      <w:r w:rsidRPr="00582D61">
        <w:rPr>
          <w:rFonts w:ascii="Arial" w:hAnsi="Arial" w:cs="Arial"/>
          <w:b/>
          <w:bCs/>
          <w:sz w:val="24"/>
        </w:rPr>
        <w:t>3GPP TSG RAN WG 2 ##</w:t>
      </w:r>
      <w:r w:rsidRPr="00582D61">
        <w:rPr>
          <w:rFonts w:ascii="Arial" w:eastAsia="宋体" w:hAnsi="Arial" w:cs="Arial" w:hint="eastAsia"/>
          <w:b/>
          <w:bCs/>
          <w:sz w:val="24"/>
        </w:rPr>
        <w:t>13</w:t>
      </w:r>
      <w:r w:rsidRPr="00024E67">
        <w:rPr>
          <w:rFonts w:ascii="Arial" w:eastAsia="宋体" w:hAnsi="Arial" w:cs="Arial" w:hint="eastAsia"/>
          <w:b/>
          <w:bCs/>
          <w:sz w:val="24"/>
        </w:rPr>
        <w:t>2</w:t>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r>
      <w:r w:rsidRPr="00582D61">
        <w:rPr>
          <w:rFonts w:ascii="Arial" w:hAnsi="Arial" w:cs="Arial"/>
          <w:b/>
          <w:bCs/>
          <w:sz w:val="24"/>
        </w:rPr>
        <w:tab/>
        <w:t>R</w:t>
      </w:r>
      <w:r w:rsidRPr="00582D61">
        <w:rPr>
          <w:rFonts w:ascii="Arial" w:eastAsiaTheme="minorEastAsia" w:hAnsi="Arial" w:cs="Arial" w:hint="eastAsia"/>
          <w:b/>
          <w:bCs/>
          <w:sz w:val="24"/>
        </w:rPr>
        <w:t>2</w:t>
      </w:r>
      <w:r w:rsidRPr="00582D61">
        <w:rPr>
          <w:rFonts w:ascii="Arial" w:hAnsi="Arial" w:cs="Arial"/>
          <w:b/>
          <w:bCs/>
          <w:sz w:val="24"/>
        </w:rPr>
        <w:t>-25</w:t>
      </w:r>
      <w:r w:rsidR="00582D61">
        <w:rPr>
          <w:rFonts w:ascii="Arial" w:eastAsiaTheme="minorEastAsia" w:hAnsi="Arial" w:cs="Arial" w:hint="eastAsia"/>
          <w:b/>
          <w:bCs/>
          <w:sz w:val="24"/>
        </w:rPr>
        <w:t>09040</w:t>
      </w:r>
    </w:p>
    <w:p w14:paraId="21AC48E0" w14:textId="77777777" w:rsidR="00817FD5" w:rsidRPr="00024E67" w:rsidRDefault="00000000">
      <w:pPr>
        <w:tabs>
          <w:tab w:val="left" w:pos="1820"/>
        </w:tabs>
        <w:spacing w:beforeLines="0" w:before="0" w:afterLines="0" w:after="60"/>
        <w:rPr>
          <w:rFonts w:ascii="Arial" w:hAnsi="Arial" w:cs="Arial"/>
          <w:b/>
          <w:bCs/>
          <w:sz w:val="24"/>
          <w:lang w:val="en-GB"/>
        </w:rPr>
      </w:pPr>
      <w:r w:rsidRPr="00024E67">
        <w:rPr>
          <w:rFonts w:ascii="Arial" w:hAnsi="Arial" w:cs="Arial"/>
          <w:b/>
          <w:bCs/>
          <w:sz w:val="24"/>
          <w:lang w:val="en-GB"/>
        </w:rPr>
        <w:t>Dallas, US, November 17</w:t>
      </w:r>
      <w:r w:rsidRPr="00024E67">
        <w:rPr>
          <w:rFonts w:ascii="Arial" w:hAnsi="Arial" w:cs="Arial"/>
          <w:b/>
          <w:bCs/>
          <w:sz w:val="24"/>
          <w:vertAlign w:val="superscript"/>
          <w:lang w:val="en-GB"/>
        </w:rPr>
        <w:t>th</w:t>
      </w:r>
      <w:r w:rsidRPr="00024E67">
        <w:rPr>
          <w:rFonts w:ascii="Arial" w:hAnsi="Arial" w:cs="Arial"/>
          <w:b/>
          <w:bCs/>
          <w:sz w:val="24"/>
          <w:lang w:val="en-GB"/>
        </w:rPr>
        <w:t xml:space="preserve"> </w:t>
      </w:r>
      <w:r w:rsidRPr="00024E67">
        <w:rPr>
          <w:rFonts w:ascii="Arial" w:hAnsi="Arial" w:cs="Arial" w:hint="eastAsia"/>
          <w:b/>
          <w:bCs/>
          <w:sz w:val="24"/>
          <w:lang w:val="en-GB"/>
        </w:rPr>
        <w:t>-</w:t>
      </w:r>
      <w:r w:rsidRPr="00024E67">
        <w:rPr>
          <w:rFonts w:ascii="Arial" w:hAnsi="Arial" w:cs="Arial"/>
          <w:b/>
          <w:bCs/>
          <w:sz w:val="24"/>
          <w:lang w:val="en-GB"/>
        </w:rPr>
        <w:t xml:space="preserve"> 21</w:t>
      </w:r>
      <w:r w:rsidRPr="00024E67">
        <w:rPr>
          <w:rFonts w:ascii="Arial" w:hAnsi="Arial" w:cs="Arial"/>
          <w:b/>
          <w:bCs/>
          <w:sz w:val="24"/>
          <w:vertAlign w:val="superscript"/>
          <w:lang w:val="en-GB"/>
        </w:rPr>
        <w:t>st</w:t>
      </w:r>
      <w:r w:rsidRPr="00024E67">
        <w:rPr>
          <w:rFonts w:ascii="Arial" w:hAnsi="Arial" w:cs="Arial"/>
          <w:b/>
          <w:bCs/>
          <w:sz w:val="24"/>
          <w:lang w:val="en-GB"/>
        </w:rPr>
        <w:t xml:space="preserve">, </w:t>
      </w:r>
      <w:r w:rsidRPr="00024E67">
        <w:rPr>
          <w:rFonts w:ascii="Arial" w:hAnsi="Arial" w:cs="Arial" w:hint="eastAsia"/>
          <w:b/>
          <w:bCs/>
          <w:sz w:val="24"/>
          <w:lang w:val="en-GB"/>
        </w:rPr>
        <w:t>2025</w:t>
      </w:r>
    </w:p>
    <w:p w14:paraId="372DA46A" w14:textId="77777777" w:rsidR="00817FD5" w:rsidRPr="00024E67" w:rsidRDefault="00817FD5">
      <w:pPr>
        <w:tabs>
          <w:tab w:val="left" w:pos="1820"/>
        </w:tabs>
        <w:spacing w:beforeLines="0" w:before="0" w:afterLines="0" w:after="60"/>
        <w:rPr>
          <w:rFonts w:ascii="Arial" w:hAnsi="Arial" w:cs="Arial"/>
          <w:b/>
          <w:bCs/>
          <w:sz w:val="24"/>
          <w:lang w:val="en-GB"/>
        </w:rPr>
      </w:pPr>
    </w:p>
    <w:p w14:paraId="34545856" w14:textId="77777777" w:rsidR="00817FD5" w:rsidRPr="00024E67" w:rsidRDefault="00817FD5">
      <w:pPr>
        <w:tabs>
          <w:tab w:val="left" w:pos="1820"/>
        </w:tabs>
        <w:spacing w:beforeLines="0" w:before="0" w:afterLines="0" w:after="60"/>
        <w:rPr>
          <w:rFonts w:ascii="Arial" w:eastAsia="宋体" w:hAnsi="Arial" w:cs="Arial"/>
          <w:b/>
          <w:sz w:val="24"/>
          <w:szCs w:val="24"/>
          <w:lang w:val="en-GB"/>
        </w:rPr>
      </w:pPr>
    </w:p>
    <w:p w14:paraId="22CDA3B3" w14:textId="77777777" w:rsidR="00817FD5" w:rsidRPr="00024E67" w:rsidRDefault="00000000">
      <w:pPr>
        <w:tabs>
          <w:tab w:val="left" w:pos="1820"/>
        </w:tabs>
        <w:spacing w:beforeLines="0" w:before="0" w:afterLines="0" w:after="60"/>
        <w:rPr>
          <w:rFonts w:ascii="Arial" w:eastAsia="宋体" w:hAnsi="Arial" w:cs="Arial"/>
          <w:b/>
          <w:bCs/>
          <w:sz w:val="24"/>
          <w:szCs w:val="24"/>
        </w:rPr>
      </w:pPr>
      <w:r w:rsidRPr="00024E67">
        <w:rPr>
          <w:rFonts w:ascii="Arial" w:eastAsia="宋体" w:hAnsi="Arial" w:cs="Arial"/>
          <w:b/>
          <w:sz w:val="24"/>
          <w:szCs w:val="24"/>
          <w:lang w:val="en-AU"/>
        </w:rPr>
        <w:t>Agenda Item:</w:t>
      </w:r>
      <w:r w:rsidRPr="00024E67">
        <w:rPr>
          <w:rFonts w:ascii="Arial" w:eastAsia="宋体" w:hAnsi="Arial" w:cs="Arial"/>
          <w:b/>
          <w:bCs/>
          <w:sz w:val="24"/>
          <w:szCs w:val="24"/>
          <w:lang w:val="en-AU"/>
        </w:rPr>
        <w:tab/>
      </w:r>
      <w:bookmarkStart w:id="0" w:name="OLE_LINK7"/>
      <w:bookmarkStart w:id="1" w:name="OLE_LINK6"/>
      <w:r w:rsidRPr="00024E67">
        <w:rPr>
          <w:rFonts w:ascii="Arial" w:eastAsia="宋体" w:hAnsi="Arial" w:cs="Arial" w:hint="eastAsia"/>
          <w:b/>
          <w:bCs/>
          <w:sz w:val="24"/>
          <w:szCs w:val="24"/>
        </w:rPr>
        <w:t>10.3.2.3</w:t>
      </w:r>
    </w:p>
    <w:p w14:paraId="460DD64E" w14:textId="77777777" w:rsidR="00817FD5" w:rsidRPr="00024E67" w:rsidRDefault="00000000">
      <w:pPr>
        <w:tabs>
          <w:tab w:val="left" w:pos="1824"/>
        </w:tabs>
        <w:spacing w:beforeLines="0" w:before="0" w:afterLines="0" w:after="60"/>
        <w:rPr>
          <w:rFonts w:ascii="Arial" w:eastAsia="宋体" w:hAnsi="Arial" w:cs="Arial"/>
          <w:b/>
          <w:bCs/>
          <w:sz w:val="24"/>
          <w:szCs w:val="24"/>
          <w:lang w:val="en-AU"/>
        </w:rPr>
      </w:pPr>
      <w:r w:rsidRPr="00024E67">
        <w:rPr>
          <w:rFonts w:ascii="Arial" w:eastAsia="宋体" w:hAnsi="Arial" w:cs="Arial"/>
          <w:b/>
          <w:sz w:val="24"/>
          <w:szCs w:val="24"/>
          <w:lang w:val="en-AU"/>
        </w:rPr>
        <w:t>Source:</w:t>
      </w:r>
      <w:r w:rsidRPr="00024E67">
        <w:rPr>
          <w:rFonts w:ascii="Arial" w:eastAsia="宋体" w:hAnsi="Arial" w:cs="Arial"/>
          <w:b/>
          <w:bCs/>
          <w:sz w:val="24"/>
          <w:szCs w:val="24"/>
          <w:lang w:val="en-AU"/>
        </w:rPr>
        <w:tab/>
        <w:t>CSCN</w:t>
      </w:r>
    </w:p>
    <w:p w14:paraId="1BE344BB" w14:textId="77777777" w:rsidR="00817FD5" w:rsidRPr="00024E67" w:rsidRDefault="00000000">
      <w:pPr>
        <w:tabs>
          <w:tab w:val="left" w:pos="1820"/>
        </w:tabs>
        <w:spacing w:beforeLines="0" w:before="0" w:afterLines="0" w:after="60"/>
        <w:ind w:left="1820" w:hanging="1820"/>
        <w:rPr>
          <w:rFonts w:ascii="Arial" w:eastAsia="宋体" w:hAnsi="Arial" w:cs="Arial"/>
          <w:b/>
          <w:sz w:val="24"/>
          <w:szCs w:val="24"/>
        </w:rPr>
      </w:pPr>
      <w:r w:rsidRPr="00024E67">
        <w:rPr>
          <w:rFonts w:ascii="Arial" w:eastAsia="宋体" w:hAnsi="Arial" w:cs="Arial"/>
          <w:b/>
          <w:sz w:val="24"/>
          <w:szCs w:val="24"/>
          <w:lang w:val="en-AU"/>
        </w:rPr>
        <w:t>Title:</w:t>
      </w:r>
      <w:r w:rsidRPr="00024E67">
        <w:rPr>
          <w:rFonts w:ascii="Arial" w:eastAsia="宋体" w:hAnsi="Arial" w:cs="Arial"/>
          <w:b/>
          <w:bCs/>
          <w:sz w:val="24"/>
          <w:szCs w:val="24"/>
          <w:lang w:val="en-AU"/>
        </w:rPr>
        <w:tab/>
      </w:r>
      <w:r w:rsidRPr="00024E67">
        <w:rPr>
          <w:rFonts w:ascii="Arial" w:eastAsia="宋体" w:hAnsi="Arial" w:cs="Arial" w:hint="eastAsia"/>
          <w:b/>
          <w:bCs/>
          <w:sz w:val="24"/>
          <w:szCs w:val="24"/>
        </w:rPr>
        <w:t>Discussion on 6G Initial and System Access</w:t>
      </w:r>
    </w:p>
    <w:p w14:paraId="78D07DF7" w14:textId="77777777" w:rsidR="00817FD5" w:rsidRPr="00024E67"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lang w:val="en-AU"/>
        </w:rPr>
      </w:pPr>
      <w:r w:rsidRPr="00024E67">
        <w:rPr>
          <w:rFonts w:ascii="Arial" w:eastAsia="宋体" w:hAnsi="Arial" w:cs="Arial"/>
          <w:b/>
          <w:sz w:val="24"/>
          <w:szCs w:val="24"/>
          <w:lang w:val="en-AU"/>
        </w:rPr>
        <w:t>Document for:</w:t>
      </w:r>
      <w:r w:rsidRPr="00024E67">
        <w:rPr>
          <w:rFonts w:ascii="Arial" w:eastAsia="宋体" w:hAnsi="Arial" w:cs="Arial"/>
          <w:b/>
          <w:bCs/>
          <w:sz w:val="24"/>
          <w:szCs w:val="24"/>
          <w:lang w:val="en-AU"/>
        </w:rPr>
        <w:tab/>
      </w:r>
      <w:r w:rsidRPr="00024E67">
        <w:rPr>
          <w:rFonts w:ascii="Arial" w:eastAsia="宋体" w:hAnsi="Arial" w:cs="Arial"/>
          <w:b/>
          <w:sz w:val="24"/>
          <w:szCs w:val="24"/>
          <w:lang w:val="en-AU"/>
        </w:rPr>
        <w:t>Discussion</w:t>
      </w:r>
      <w:bookmarkEnd w:id="0"/>
      <w:bookmarkEnd w:id="1"/>
    </w:p>
    <w:p w14:paraId="717D6A3C" w14:textId="77777777" w:rsidR="00817FD5" w:rsidRPr="00024E67" w:rsidRDefault="00000000">
      <w:pPr>
        <w:pStyle w:val="1"/>
        <w:numPr>
          <w:ilvl w:val="0"/>
          <w:numId w:val="1"/>
        </w:numPr>
        <w:spacing w:before="156" w:after="156"/>
        <w:rPr>
          <w:rFonts w:eastAsia="宋体"/>
          <w:sz w:val="28"/>
          <w:szCs w:val="28"/>
        </w:rPr>
      </w:pPr>
      <w:r w:rsidRPr="00024E67">
        <w:rPr>
          <w:rFonts w:eastAsia="宋体" w:hint="eastAsia"/>
          <w:sz w:val="28"/>
          <w:szCs w:val="28"/>
        </w:rPr>
        <w:t>Introduction</w:t>
      </w:r>
    </w:p>
    <w:p w14:paraId="12658759" w14:textId="77777777" w:rsidR="00817FD5" w:rsidRPr="00024E67" w:rsidRDefault="00000000">
      <w:pPr>
        <w:spacing w:before="156" w:after="156"/>
        <w:rPr>
          <w:rFonts w:cs="Times New Roman"/>
          <w:bCs/>
          <w:iCs/>
          <w:szCs w:val="20"/>
        </w:rPr>
      </w:pPr>
      <w:r w:rsidRPr="00024E67">
        <w:rPr>
          <w:rFonts w:cs="Times New Roman" w:hint="eastAsia"/>
          <w:bCs/>
          <w:iCs/>
          <w:szCs w:val="20"/>
        </w:rPr>
        <w:t>In the RAN</w:t>
      </w:r>
      <w:r w:rsidRPr="00024E67">
        <w:rPr>
          <w:rFonts w:eastAsia="宋体" w:cs="Times New Roman" w:hint="eastAsia"/>
          <w:bCs/>
          <w:iCs/>
          <w:szCs w:val="20"/>
        </w:rPr>
        <w:t>2</w:t>
      </w:r>
      <w:r w:rsidRPr="00024E67">
        <w:rPr>
          <w:rFonts w:cs="Times New Roman" w:hint="eastAsia"/>
          <w:bCs/>
          <w:iCs/>
          <w:szCs w:val="20"/>
        </w:rPr>
        <w:t>#1</w:t>
      </w:r>
      <w:r w:rsidRPr="00024E67">
        <w:rPr>
          <w:rFonts w:eastAsia="宋体" w:cs="Times New Roman" w:hint="eastAsia"/>
          <w:bCs/>
          <w:iCs/>
          <w:szCs w:val="20"/>
        </w:rPr>
        <w:t>31</w:t>
      </w:r>
      <w:r w:rsidRPr="00024E67">
        <w:rPr>
          <w:rFonts w:cs="Times New Roman" w:hint="eastAsia"/>
          <w:bCs/>
          <w:iCs/>
          <w:szCs w:val="20"/>
        </w:rPr>
        <w:t>-bis meeting, the following agreements were obtained [1].</w:t>
      </w:r>
    </w:p>
    <w:p w14:paraId="0ED38F08"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b/>
          <w:bCs/>
          <w:szCs w:val="24"/>
          <w:lang w:val="en-GB" w:eastAsia="en-GB"/>
        </w:rPr>
      </w:pPr>
      <w:r w:rsidRPr="00024E67">
        <w:rPr>
          <w:rFonts w:ascii="Arial" w:eastAsia="MS Mincho" w:hAnsi="Arial" w:cs="Times New Roman"/>
          <w:b/>
          <w:bCs/>
          <w:szCs w:val="24"/>
          <w:lang w:val="en-GB" w:eastAsia="en-GB"/>
        </w:rPr>
        <w:t xml:space="preserve">Agreements on System Information </w:t>
      </w:r>
    </w:p>
    <w:p w14:paraId="6BC688A0"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19"/>
        </w:tabs>
        <w:spacing w:before="156" w:after="156"/>
        <w:ind w:left="1619" w:hanging="360"/>
        <w:rPr>
          <w:rFonts w:ascii="Arial" w:eastAsia="MS Mincho" w:hAnsi="Arial" w:cs="Times New Roman"/>
          <w:bCs/>
          <w:szCs w:val="24"/>
          <w:lang w:val="en-GB" w:eastAsia="en-GB"/>
        </w:rPr>
      </w:pPr>
      <w:r w:rsidRPr="00024E67">
        <w:rPr>
          <w:rFonts w:ascii="Arial" w:eastAsia="MS Mincho" w:hAnsi="Arial" w:cs="Times New Roman"/>
          <w:b/>
          <w:szCs w:val="24"/>
          <w:lang w:val="en-GB" w:eastAsia="en-GB"/>
        </w:rPr>
        <w:t>-</w:t>
      </w:r>
      <w:r w:rsidRPr="00024E67">
        <w:rPr>
          <w:rFonts w:ascii="Arial" w:eastAsia="MS Mincho" w:hAnsi="Arial" w:cs="Times New Roman"/>
          <w:b/>
          <w:szCs w:val="24"/>
          <w:lang w:val="en-GB" w:eastAsia="en-GB"/>
        </w:rPr>
        <w:tab/>
      </w:r>
      <w:r w:rsidRPr="00024E67">
        <w:rPr>
          <w:rFonts w:ascii="Arial" w:eastAsia="MS Mincho" w:hAnsi="Arial" w:cs="Times New Roman"/>
          <w:bCs/>
          <w:szCs w:val="24"/>
          <w:lang w:val="en-GB" w:eastAsia="en-GB"/>
        </w:rPr>
        <w:t>System information design should consider energy efficiency and low complexity for both network and UE.</w:t>
      </w:r>
    </w:p>
    <w:p w14:paraId="0050CF65"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szCs w:val="24"/>
          <w:lang w:val="en-GB" w:eastAsia="en-GB"/>
        </w:rPr>
      </w:pPr>
      <w:r w:rsidRPr="00024E67">
        <w:rPr>
          <w:rFonts w:ascii="Arial" w:eastAsia="MS Mincho" w:hAnsi="Arial" w:cs="Times New Roman"/>
          <w:b/>
          <w:szCs w:val="24"/>
          <w:lang w:val="en-GB" w:eastAsia="en-GB"/>
        </w:rPr>
        <w:t>-</w:t>
      </w:r>
      <w:r w:rsidRPr="00024E67">
        <w:rPr>
          <w:rFonts w:ascii="Arial" w:eastAsia="MS Mincho" w:hAnsi="Arial" w:cs="Times New Roman"/>
          <w:szCs w:val="24"/>
          <w:lang w:val="en-GB" w:eastAsia="en-GB"/>
        </w:rPr>
        <w:tab/>
        <w:t>System information design should ensure that the public warning requirements are met.</w:t>
      </w:r>
    </w:p>
    <w:p w14:paraId="61A44E90"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szCs w:val="24"/>
          <w:lang w:val="en-GB" w:eastAsia="en-GB"/>
        </w:rPr>
      </w:pPr>
      <w:r w:rsidRPr="00024E67">
        <w:rPr>
          <w:rFonts w:ascii="Arial" w:eastAsia="MS Mincho" w:hAnsi="Arial" w:cs="Times New Roman"/>
          <w:b/>
          <w:szCs w:val="24"/>
          <w:lang w:val="en-GB" w:eastAsia="en-GB"/>
        </w:rPr>
        <w:t>-</w:t>
      </w:r>
      <w:r w:rsidRPr="00024E67">
        <w:rPr>
          <w:rFonts w:ascii="Arial" w:eastAsia="MS Mincho" w:hAnsi="Arial" w:cs="Times New Roman"/>
          <w:szCs w:val="24"/>
          <w:lang w:val="en-GB" w:eastAsia="en-GB"/>
        </w:rPr>
        <w:tab/>
        <w:t>Study RAN2 aspects of system information designs (e.g. on-demand SIB and SSB, periodicity of SSBs)</w:t>
      </w:r>
    </w:p>
    <w:p w14:paraId="7D7B3157"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szCs w:val="24"/>
          <w:lang w:val="en-GB" w:eastAsia="en-GB"/>
        </w:rPr>
      </w:pPr>
      <w:r w:rsidRPr="00024E67">
        <w:rPr>
          <w:rFonts w:ascii="Arial" w:eastAsia="MS Mincho" w:hAnsi="Arial" w:cs="Times New Roman"/>
          <w:b/>
          <w:szCs w:val="24"/>
          <w:lang w:val="en-GB" w:eastAsia="en-GB"/>
        </w:rPr>
        <w:t>-</w:t>
      </w:r>
      <w:r w:rsidRPr="00024E67">
        <w:rPr>
          <w:rFonts w:ascii="Arial" w:eastAsia="MS Mincho" w:hAnsi="Arial" w:cs="Times New Roman"/>
          <w:szCs w:val="24"/>
          <w:lang w:val="en-GB" w:eastAsia="en-GB"/>
        </w:rPr>
        <w:tab/>
        <w:t>Study how to improve flexibility and extensibility of scheduling SI design</w:t>
      </w:r>
    </w:p>
    <w:p w14:paraId="2AD4E63F"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bCs/>
          <w:szCs w:val="24"/>
          <w:lang w:val="en-GB" w:eastAsia="en-GB"/>
        </w:rPr>
      </w:pPr>
      <w:r w:rsidRPr="00024E67">
        <w:rPr>
          <w:rFonts w:ascii="Arial" w:eastAsia="MS Mincho" w:hAnsi="Arial" w:cs="Times New Roman"/>
          <w:bCs/>
          <w:szCs w:val="24"/>
          <w:lang w:val="en-GB" w:eastAsia="en-GB"/>
        </w:rPr>
        <w:t>-</w:t>
      </w:r>
      <w:r w:rsidRPr="00024E67">
        <w:rPr>
          <w:rFonts w:ascii="Arial" w:eastAsia="MS Mincho" w:hAnsi="Arial" w:cs="Times New Roman"/>
          <w:bCs/>
          <w:szCs w:val="24"/>
          <w:lang w:val="en-GB" w:eastAsia="en-GB"/>
        </w:rPr>
        <w:tab/>
        <w:t>Study mechanisms to improve SI update mechanism</w:t>
      </w:r>
    </w:p>
    <w:p w14:paraId="47F13757"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bCs/>
          <w:szCs w:val="24"/>
          <w:lang w:val="en-GB" w:eastAsia="en-GB"/>
        </w:rPr>
      </w:pPr>
      <w:r w:rsidRPr="00024E67">
        <w:rPr>
          <w:rFonts w:ascii="Arial" w:eastAsia="MS Mincho" w:hAnsi="Arial" w:cs="Times New Roman"/>
          <w:bCs/>
          <w:szCs w:val="24"/>
          <w:lang w:val="en-GB" w:eastAsia="en-GB"/>
        </w:rPr>
        <w:t>-</w:t>
      </w:r>
      <w:r w:rsidRPr="00024E67">
        <w:rPr>
          <w:rFonts w:ascii="Arial" w:eastAsia="MS Mincho" w:hAnsi="Arial" w:cs="Times New Roman"/>
          <w:bCs/>
          <w:szCs w:val="24"/>
          <w:lang w:val="en-GB" w:eastAsia="en-GB"/>
        </w:rPr>
        <w:tab/>
        <w:t>Study aspects related to SIB1 size. Understand the issues and desired content/size from RAN2 point of view.</w:t>
      </w:r>
    </w:p>
    <w:p w14:paraId="40CE09F2"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bCs/>
          <w:szCs w:val="24"/>
          <w:lang w:val="en-GB" w:eastAsia="en-GB"/>
        </w:rPr>
      </w:pPr>
      <w:r w:rsidRPr="00024E67">
        <w:rPr>
          <w:rFonts w:ascii="Arial" w:eastAsia="MS Mincho" w:hAnsi="Arial" w:cs="Times New Roman"/>
          <w:bCs/>
          <w:szCs w:val="24"/>
          <w:lang w:val="en-GB" w:eastAsia="en-GB"/>
        </w:rPr>
        <w:t>-</w:t>
      </w:r>
      <w:r w:rsidRPr="00024E67">
        <w:rPr>
          <w:rFonts w:ascii="Arial" w:eastAsia="MS Mincho" w:hAnsi="Arial" w:cs="Times New Roman"/>
          <w:bCs/>
          <w:szCs w:val="24"/>
          <w:lang w:val="en-GB" w:eastAsia="en-GB"/>
        </w:rPr>
        <w:tab/>
        <w:t>Study areas specific SIB design. Understand 5G pain points and what improvements can be considered.</w:t>
      </w:r>
    </w:p>
    <w:p w14:paraId="05514C3C"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MS Mincho" w:hAnsi="Arial" w:cs="Times New Roman"/>
          <w:bCs/>
          <w:szCs w:val="24"/>
          <w:lang w:val="en-GB" w:eastAsia="en-GB"/>
        </w:rPr>
      </w:pPr>
      <w:r w:rsidRPr="00024E67">
        <w:rPr>
          <w:rFonts w:ascii="Arial" w:eastAsia="MS Mincho" w:hAnsi="Arial" w:cs="Times New Roman"/>
          <w:bCs/>
          <w:szCs w:val="24"/>
          <w:lang w:val="en-GB" w:eastAsia="en-GB"/>
        </w:rPr>
        <w:t xml:space="preserve">NOTE: this is a starting list </w:t>
      </w:r>
    </w:p>
    <w:p w14:paraId="4A03D031" w14:textId="77777777" w:rsidR="00817FD5" w:rsidRPr="00024E67" w:rsidRDefault="00000000">
      <w:pPr>
        <w:pBdr>
          <w:top w:val="single" w:sz="4" w:space="1" w:color="auto"/>
          <w:left w:val="single" w:sz="4" w:space="4" w:color="auto"/>
          <w:bottom w:val="single" w:sz="4" w:space="1" w:color="auto"/>
          <w:right w:val="single" w:sz="4" w:space="4" w:color="auto"/>
        </w:pBdr>
        <w:tabs>
          <w:tab w:val="left" w:pos="1622"/>
        </w:tabs>
        <w:spacing w:before="156" w:after="156"/>
        <w:ind w:left="1622" w:hanging="363"/>
        <w:rPr>
          <w:rFonts w:ascii="Arial" w:eastAsia="宋体" w:hAnsi="Arial" w:cs="Times New Roman"/>
          <w:b/>
          <w:bCs/>
          <w:szCs w:val="24"/>
        </w:rPr>
      </w:pPr>
      <w:r w:rsidRPr="00024E67">
        <w:rPr>
          <w:rFonts w:ascii="Arial" w:eastAsia="MS Mincho" w:hAnsi="Arial" w:cs="Times New Roman"/>
          <w:b/>
          <w:bCs/>
          <w:szCs w:val="24"/>
          <w:lang w:val="en-GB" w:eastAsia="en-GB"/>
        </w:rPr>
        <w:t>Agreements</w:t>
      </w:r>
      <w:r w:rsidRPr="00024E67">
        <w:rPr>
          <w:rFonts w:ascii="Arial" w:eastAsia="宋体" w:hAnsi="Arial" w:cs="Times New Roman" w:hint="eastAsia"/>
          <w:b/>
          <w:bCs/>
          <w:szCs w:val="24"/>
        </w:rPr>
        <w:t xml:space="preserve"> on Paging</w:t>
      </w:r>
    </w:p>
    <w:p w14:paraId="430B6255" w14:textId="77777777" w:rsidR="00817FD5" w:rsidRPr="00024E67" w:rsidRDefault="00000000">
      <w:pPr>
        <w:numPr>
          <w:ilvl w:val="0"/>
          <w:numId w:val="4"/>
        </w:numPr>
        <w:pBdr>
          <w:top w:val="single" w:sz="4" w:space="1" w:color="auto"/>
          <w:left w:val="single" w:sz="4" w:space="4" w:color="auto"/>
          <w:bottom w:val="single" w:sz="4" w:space="1" w:color="auto"/>
          <w:right w:val="single" w:sz="4" w:space="4" w:color="auto"/>
        </w:pBdr>
        <w:spacing w:before="156" w:after="156"/>
        <w:rPr>
          <w:rFonts w:ascii="Arial" w:eastAsia="MS Mincho" w:hAnsi="Arial" w:cs="Times New Roman"/>
          <w:b/>
          <w:szCs w:val="24"/>
          <w:lang w:val="en-GB" w:eastAsia="en-GB"/>
        </w:rPr>
      </w:pPr>
      <w:r w:rsidRPr="00024E67">
        <w:rPr>
          <w:rFonts w:ascii="Arial" w:eastAsia="MS Mincho" w:hAnsi="Arial" w:cs="Times New Roman"/>
          <w:b/>
          <w:szCs w:val="24"/>
          <w:lang w:val="en-GB" w:eastAsia="en-GB"/>
        </w:rPr>
        <w:t>Paging design should consider energy efficiency and simplicity for both UE and Network.</w:t>
      </w:r>
    </w:p>
    <w:p w14:paraId="2CD5AA2F" w14:textId="77777777" w:rsidR="00817FD5" w:rsidRPr="00024E67" w:rsidRDefault="00000000">
      <w:pPr>
        <w:spacing w:before="156" w:after="156"/>
        <w:rPr>
          <w:rFonts w:cs="Times New Roman"/>
          <w:bCs/>
          <w:iCs/>
          <w:szCs w:val="20"/>
        </w:rPr>
      </w:pPr>
      <w:r w:rsidRPr="00024E67">
        <w:rPr>
          <w:rFonts w:cs="Times New Roman" w:hint="eastAsia"/>
          <w:bCs/>
          <w:iCs/>
          <w:szCs w:val="20"/>
        </w:rPr>
        <w:t xml:space="preserve">In this contribution, </w:t>
      </w:r>
      <w:r w:rsidRPr="00024E67">
        <w:rPr>
          <w:rFonts w:cs="Times New Roman"/>
          <w:bCs/>
          <w:iCs/>
          <w:szCs w:val="20"/>
        </w:rPr>
        <w:t>we provide our views to cover the 6G</w:t>
      </w:r>
      <w:r w:rsidRPr="00024E67">
        <w:rPr>
          <w:rFonts w:eastAsia="宋体" w:cs="Times New Roman" w:hint="eastAsia"/>
          <w:bCs/>
          <w:iCs/>
          <w:szCs w:val="20"/>
        </w:rPr>
        <w:t xml:space="preserve"> initial and system access</w:t>
      </w:r>
      <w:r w:rsidRPr="00024E67">
        <w:rPr>
          <w:rFonts w:cs="Times New Roman" w:hint="eastAsia"/>
          <w:bCs/>
          <w:iCs/>
          <w:szCs w:val="20"/>
        </w:rPr>
        <w:t xml:space="preserve">, especially the harmonization of TN and NTN, aiming to </w:t>
      </w:r>
      <w:r w:rsidRPr="00024E67">
        <w:rPr>
          <w:rFonts w:cs="Times New Roman"/>
          <w:bCs/>
          <w:iCs/>
          <w:szCs w:val="20"/>
        </w:rPr>
        <w:t>enable</w:t>
      </w:r>
      <w:r w:rsidRPr="00024E67">
        <w:rPr>
          <w:rFonts w:cs="Times New Roman" w:hint="eastAsia"/>
          <w:bCs/>
          <w:iCs/>
          <w:szCs w:val="20"/>
        </w:rPr>
        <w:t xml:space="preserve"> the native support of NTN </w:t>
      </w:r>
      <w:r w:rsidRPr="00024E67">
        <w:rPr>
          <w:rFonts w:cs="Times New Roman"/>
          <w:bCs/>
          <w:iCs/>
          <w:szCs w:val="20"/>
        </w:rPr>
        <w:t>characteristic</w:t>
      </w:r>
      <w:r w:rsidRPr="00024E67">
        <w:rPr>
          <w:rFonts w:cs="Times New Roman" w:hint="eastAsia"/>
          <w:bCs/>
          <w:iCs/>
          <w:szCs w:val="20"/>
        </w:rPr>
        <w:t>s</w:t>
      </w:r>
      <w:r w:rsidRPr="00024E67">
        <w:rPr>
          <w:rFonts w:cs="Times New Roman"/>
          <w:bCs/>
          <w:iCs/>
          <w:szCs w:val="20"/>
        </w:rPr>
        <w:t>.</w:t>
      </w:r>
    </w:p>
    <w:p w14:paraId="7F4616CD" w14:textId="77777777" w:rsidR="00817FD5" w:rsidRPr="00024E67" w:rsidRDefault="00817FD5">
      <w:pPr>
        <w:pBdr>
          <w:bottom w:val="single" w:sz="12" w:space="1" w:color="auto"/>
        </w:pBdr>
        <w:spacing w:before="156" w:after="156"/>
        <w:rPr>
          <w:rFonts w:eastAsiaTheme="minorEastAsia" w:cs="Times New Roman"/>
        </w:rPr>
      </w:pPr>
    </w:p>
    <w:p w14:paraId="3EE5B793" w14:textId="77777777" w:rsidR="00817FD5" w:rsidRPr="00024E67" w:rsidRDefault="00000000">
      <w:pPr>
        <w:pStyle w:val="1"/>
        <w:numPr>
          <w:ilvl w:val="0"/>
          <w:numId w:val="1"/>
        </w:numPr>
        <w:spacing w:before="156" w:after="156"/>
        <w:rPr>
          <w:rFonts w:eastAsia="宋体"/>
          <w:sz w:val="28"/>
          <w:szCs w:val="28"/>
        </w:rPr>
      </w:pPr>
      <w:r w:rsidRPr="00024E67">
        <w:rPr>
          <w:rFonts w:eastAsia="宋体" w:hint="eastAsia"/>
          <w:sz w:val="28"/>
          <w:szCs w:val="28"/>
        </w:rPr>
        <w:lastRenderedPageBreak/>
        <w:t>Discussion</w:t>
      </w:r>
    </w:p>
    <w:p w14:paraId="4C7028EB" w14:textId="7887516F" w:rsidR="00817FD5" w:rsidRPr="00024E67" w:rsidRDefault="00000000">
      <w:pPr>
        <w:spacing w:before="156" w:after="156"/>
        <w:rPr>
          <w:rFonts w:eastAsia="宋体"/>
        </w:rPr>
      </w:pPr>
      <w:r w:rsidRPr="00024E67">
        <w:rPr>
          <w:rFonts w:eastAsia="宋体" w:hint="eastAsia"/>
        </w:rPr>
        <w:t xml:space="preserve">Based on the agreements of system information in the last meeting [1], the design principles of 6G SI </w:t>
      </w:r>
      <w:r w:rsidR="006530DC" w:rsidRPr="00024E67">
        <w:rPr>
          <w:rFonts w:eastAsia="宋体"/>
        </w:rPr>
        <w:t>are</w:t>
      </w:r>
      <w:r w:rsidRPr="00024E67">
        <w:rPr>
          <w:rFonts w:eastAsia="宋体" w:hint="eastAsia"/>
        </w:rPr>
        <w:t xml:space="preserve"> energy efficiency and low complexity for both network and UE. Among them, the several aspects that this may involve are </w:t>
      </w:r>
      <w:r w:rsidR="006530DC" w:rsidRPr="00024E67">
        <w:rPr>
          <w:rFonts w:eastAsia="宋体" w:hint="eastAsia"/>
        </w:rPr>
        <w:t xml:space="preserve">listed </w:t>
      </w:r>
      <w:r w:rsidRPr="00024E67">
        <w:rPr>
          <w:rFonts w:eastAsia="宋体" w:hint="eastAsia"/>
        </w:rPr>
        <w:t>as follows</w:t>
      </w:r>
      <w:r w:rsidR="006530DC" w:rsidRPr="00024E67">
        <w:rPr>
          <w:rFonts w:eastAsia="宋体" w:hint="eastAsia"/>
        </w:rPr>
        <w:t>.</w:t>
      </w:r>
    </w:p>
    <w:p w14:paraId="26BD4402" w14:textId="77777777" w:rsidR="00817FD5" w:rsidRPr="00024E67" w:rsidRDefault="00000000">
      <w:pPr>
        <w:pStyle w:val="a0"/>
        <w:numPr>
          <w:ilvl w:val="1"/>
          <w:numId w:val="1"/>
        </w:numPr>
        <w:spacing w:before="120" w:after="120"/>
        <w:ind w:firstLineChars="0"/>
        <w:outlineLvl w:val="1"/>
        <w:rPr>
          <w:rFonts w:eastAsia="宋体"/>
          <w:b/>
          <w:sz w:val="24"/>
          <w:szCs w:val="24"/>
        </w:rPr>
      </w:pPr>
      <w:bookmarkStart w:id="2" w:name="_Toc72764105"/>
      <w:bookmarkStart w:id="3" w:name="_Toc72166021"/>
      <w:bookmarkStart w:id="4" w:name="_Toc72166215"/>
      <w:bookmarkStart w:id="5" w:name="_Toc72166096"/>
      <w:bookmarkStart w:id="6" w:name="_Toc72764097"/>
      <w:bookmarkStart w:id="7" w:name="_Toc72166223"/>
      <w:bookmarkStart w:id="8" w:name="_Toc72163958"/>
      <w:bookmarkStart w:id="9" w:name="_Toc72166120"/>
      <w:bookmarkStart w:id="10" w:name="_Toc72166132"/>
      <w:bookmarkStart w:id="11" w:name="_Toc72166144"/>
      <w:bookmarkStart w:id="12" w:name="_Toc72164083"/>
      <w:bookmarkStart w:id="13" w:name="_Toc72764113"/>
      <w:bookmarkStart w:id="14" w:name="_Toc72164281"/>
      <w:bookmarkStart w:id="15" w:name="_Toc72764121"/>
      <w:bookmarkStart w:id="16" w:name="_Toc72164151"/>
      <w:r w:rsidRPr="00024E67">
        <w:rPr>
          <w:rFonts w:eastAsia="宋体" w:hint="eastAsia"/>
          <w:b/>
          <w:sz w:val="24"/>
          <w:szCs w:val="24"/>
        </w:rPr>
        <w:t>System information</w:t>
      </w:r>
    </w:p>
    <w:p w14:paraId="530718B1" w14:textId="7A4C167E" w:rsidR="00817FD5" w:rsidRPr="00024E67" w:rsidRDefault="00846E23">
      <w:pPr>
        <w:pStyle w:val="a0"/>
        <w:numPr>
          <w:ilvl w:val="2"/>
          <w:numId w:val="1"/>
        </w:numPr>
        <w:spacing w:before="120" w:after="120"/>
        <w:ind w:left="241" w:hangingChars="100" w:hanging="241"/>
        <w:outlineLvl w:val="2"/>
        <w:rPr>
          <w:rFonts w:eastAsia="宋体"/>
          <w:b/>
          <w:sz w:val="24"/>
          <w:szCs w:val="24"/>
        </w:rPr>
      </w:pPr>
      <w:r w:rsidRPr="00846E23">
        <w:rPr>
          <w:rFonts w:eastAsia="宋体"/>
          <w:b/>
          <w:sz w:val="24"/>
          <w:szCs w:val="24"/>
        </w:rPr>
        <w:t>Minimum SI</w:t>
      </w:r>
      <w:r w:rsidR="00E14805" w:rsidRPr="00024E67">
        <w:rPr>
          <w:rFonts w:eastAsia="宋体" w:hint="eastAsia"/>
          <w:b/>
          <w:sz w:val="24"/>
          <w:szCs w:val="24"/>
        </w:rPr>
        <w:t xml:space="preserve"> </w:t>
      </w:r>
      <w:r w:rsidRPr="00024E67">
        <w:rPr>
          <w:rFonts w:eastAsia="宋体" w:hint="eastAsia"/>
          <w:b/>
          <w:sz w:val="24"/>
          <w:szCs w:val="24"/>
        </w:rPr>
        <w:t>design</w:t>
      </w:r>
    </w:p>
    <w:p w14:paraId="4B1A7CC7" w14:textId="4B50E0C7" w:rsidR="00817FD5" w:rsidRPr="00024E67" w:rsidRDefault="00000000">
      <w:pPr>
        <w:spacing w:before="156" w:after="156"/>
      </w:pPr>
      <w:r w:rsidRPr="00024E67">
        <w:t xml:space="preserve">One of the </w:t>
      </w:r>
      <w:r w:rsidRPr="00024E67">
        <w:rPr>
          <w:rFonts w:hint="eastAsia"/>
        </w:rPr>
        <w:t xml:space="preserve">fundamental </w:t>
      </w:r>
      <w:r w:rsidRPr="00024E67">
        <w:t>design principles for 6G is to harmonize</w:t>
      </w:r>
      <w:r w:rsidRPr="00024E67">
        <w:rPr>
          <w:rFonts w:hint="eastAsia"/>
        </w:rPr>
        <w:t xml:space="preserve"> </w:t>
      </w:r>
      <w:r w:rsidRPr="00024E67">
        <w:t>NTN and TN</w:t>
      </w:r>
      <w:r w:rsidRPr="00024E67">
        <w:rPr>
          <w:rFonts w:hint="eastAsia"/>
        </w:rPr>
        <w:t xml:space="preserve"> design. From our perspective, SIB acquisition is one of the essential harmonized </w:t>
      </w:r>
      <w:r w:rsidR="00C03DBA" w:rsidRPr="00024E67">
        <w:t>designs</w:t>
      </w:r>
      <w:r w:rsidRPr="00024E67">
        <w:rPr>
          <w:rFonts w:hint="eastAsia"/>
        </w:rPr>
        <w:t xml:space="preserve"> for TN and NTN. The </w:t>
      </w:r>
      <w:r w:rsidR="00EB70BF" w:rsidRPr="00EB70BF">
        <w:t xml:space="preserve">Minimum SI </w:t>
      </w:r>
      <w:r w:rsidRPr="00024E67">
        <w:rPr>
          <w:rFonts w:hint="eastAsia"/>
        </w:rPr>
        <w:t xml:space="preserve">should </w:t>
      </w:r>
      <w:r w:rsidRPr="00024E67">
        <w:t>contain</w:t>
      </w:r>
      <w:r w:rsidRPr="00024E67">
        <w:rPr>
          <w:rFonts w:hint="eastAsia"/>
        </w:rPr>
        <w:t xml:space="preserve"> the essential information required for UE to camp on the 6G cells whatever it is TN or NTN. </w:t>
      </w:r>
    </w:p>
    <w:p w14:paraId="000F96C4" w14:textId="2326E3EF" w:rsidR="00817FD5" w:rsidRPr="00024E67" w:rsidRDefault="00000000">
      <w:pPr>
        <w:spacing w:before="156" w:after="156"/>
      </w:pPr>
      <w:r w:rsidRPr="00024E67">
        <w:rPr>
          <w:rFonts w:hint="eastAsia"/>
        </w:rPr>
        <w:t>For UEs camping on NTN, t</w:t>
      </w:r>
      <w:r w:rsidRPr="00024E67">
        <w:t>he UE</w:t>
      </w:r>
      <w:r w:rsidRPr="00024E67">
        <w:rPr>
          <w:rFonts w:hint="eastAsia"/>
        </w:rPr>
        <w:t>s</w:t>
      </w:r>
      <w:r w:rsidRPr="00024E67">
        <w:t xml:space="preserve"> need to</w:t>
      </w:r>
      <w:r w:rsidRPr="00024E67">
        <w:rPr>
          <w:rFonts w:hint="eastAsia"/>
        </w:rPr>
        <w:t xml:space="preserve"> </w:t>
      </w:r>
      <w:r w:rsidRPr="00024E67">
        <w:t xml:space="preserve">pre-calculate with the satellite </w:t>
      </w:r>
      <w:r w:rsidR="00303039" w:rsidRPr="00024E67">
        <w:rPr>
          <w:rFonts w:eastAsiaTheme="minorEastAsia"/>
        </w:rPr>
        <w:t>ephemeris</w:t>
      </w:r>
      <w:r w:rsidR="00303039" w:rsidRPr="00024E67">
        <w:rPr>
          <w:rFonts w:eastAsiaTheme="minorEastAsia" w:hint="eastAsia"/>
        </w:rPr>
        <w:t xml:space="preserve"> </w:t>
      </w:r>
      <w:r w:rsidRPr="00024E67">
        <w:t>and perform the necessary pre-compensation of timing and frequency offsets before initial access</w:t>
      </w:r>
      <w:r w:rsidRPr="00024E67">
        <w:rPr>
          <w:rFonts w:hint="eastAsia"/>
        </w:rPr>
        <w:t xml:space="preserve">. </w:t>
      </w:r>
      <w:r w:rsidRPr="00024E67">
        <w:t>According to the current 5G design, the UE need</w:t>
      </w:r>
      <w:r w:rsidR="002E73CC">
        <w:rPr>
          <w:rFonts w:eastAsiaTheme="minorEastAsia" w:hint="eastAsia"/>
        </w:rPr>
        <w:t>s</w:t>
      </w:r>
      <w:r w:rsidRPr="00024E67">
        <w:t xml:space="preserve"> to perform SSB detection first and receive</w:t>
      </w:r>
      <w:r w:rsidR="005D290D">
        <w:rPr>
          <w:rFonts w:eastAsiaTheme="minorEastAsia" w:hint="eastAsia"/>
        </w:rPr>
        <w:t>s</w:t>
      </w:r>
      <w:r w:rsidRPr="00024E67">
        <w:t xml:space="preserve"> SIB1 before receiving SIB19.</w:t>
      </w:r>
      <w:r w:rsidR="00D67FF3" w:rsidRPr="00024E67">
        <w:rPr>
          <w:rFonts w:eastAsiaTheme="minorEastAsia" w:hint="eastAsia"/>
        </w:rPr>
        <w:t xml:space="preserve"> </w:t>
      </w:r>
      <w:r w:rsidR="00647C19" w:rsidRPr="00024E67">
        <w:rPr>
          <w:rFonts w:eastAsiaTheme="minorEastAsia" w:hint="eastAsia"/>
        </w:rPr>
        <w:t xml:space="preserve">UE performs initial access after SIB1 and SIB19 </w:t>
      </w:r>
      <w:r w:rsidR="00D67FF3" w:rsidRPr="00024E67">
        <w:rPr>
          <w:rFonts w:eastAsiaTheme="minorEastAsia"/>
        </w:rPr>
        <w:t>successful</w:t>
      </w:r>
      <w:r w:rsidR="00D67FF3" w:rsidRPr="00024E67">
        <w:rPr>
          <w:rFonts w:eastAsiaTheme="minorEastAsia" w:hint="eastAsia"/>
        </w:rPr>
        <w:t>ly</w:t>
      </w:r>
      <w:r w:rsidR="00647C19" w:rsidRPr="00024E67">
        <w:rPr>
          <w:rFonts w:eastAsiaTheme="minorEastAsia" w:hint="eastAsia"/>
        </w:rPr>
        <w:t xml:space="preserve"> received.</w:t>
      </w:r>
      <w:r w:rsidRPr="00024E67">
        <w:t xml:space="preserve"> However, there is a gap time between SSB synchronization and SIB19 </w:t>
      </w:r>
      <w:r w:rsidRPr="00024E67">
        <w:rPr>
          <w:rFonts w:hint="eastAsia"/>
        </w:rPr>
        <w:t>acquisition</w:t>
      </w:r>
      <w:r w:rsidRPr="00024E67">
        <w:t>.</w:t>
      </w:r>
      <w:r w:rsidRPr="00024E67">
        <w:rPr>
          <w:rFonts w:hint="eastAsia"/>
        </w:rPr>
        <w:t xml:space="preserve"> </w:t>
      </w:r>
      <w:r w:rsidRPr="00024E67">
        <w:t xml:space="preserve">Due to the high mobility of the satellite, the </w:t>
      </w:r>
      <w:r w:rsidRPr="00024E67">
        <w:rPr>
          <w:rFonts w:hint="eastAsia"/>
        </w:rPr>
        <w:t>d</w:t>
      </w:r>
      <w:r w:rsidRPr="00024E67">
        <w:t xml:space="preserve">oppler shift and propagation delay experience a high rate of change. This drift during the SIB19 </w:t>
      </w:r>
      <w:r w:rsidRPr="00024E67">
        <w:rPr>
          <w:rFonts w:hint="eastAsia"/>
        </w:rPr>
        <w:t>acquisition</w:t>
      </w:r>
      <w:r w:rsidRPr="00024E67">
        <w:t xml:space="preserve"> window can degrade decoding performance and potentially lead to </w:t>
      </w:r>
      <w:r w:rsidR="00995F2A" w:rsidRPr="00024E67">
        <w:t>acquisition failure</w:t>
      </w:r>
      <w:r w:rsidRPr="00024E67">
        <w:t>, preventing the UE from accessing the network.</w:t>
      </w:r>
    </w:p>
    <w:p w14:paraId="39FE3CC1" w14:textId="5E0F09A3" w:rsidR="00817FD5" w:rsidRPr="00024E67" w:rsidRDefault="00000000">
      <w:pPr>
        <w:spacing w:before="156" w:after="156"/>
        <w:rPr>
          <w:szCs w:val="20"/>
        </w:rPr>
      </w:pPr>
      <w:r w:rsidRPr="00024E67">
        <w:t>Based on the above analysis</w:t>
      </w:r>
      <w:r w:rsidRPr="00024E67">
        <w:rPr>
          <w:rFonts w:hint="eastAsia"/>
        </w:rPr>
        <w:t xml:space="preserve">, </w:t>
      </w:r>
      <w:r w:rsidRPr="00024E67">
        <w:t>essential</w:t>
      </w:r>
      <w:r w:rsidRPr="00024E67">
        <w:rPr>
          <w:rFonts w:hint="eastAsia"/>
        </w:rPr>
        <w:t xml:space="preserve"> NTN related </w:t>
      </w:r>
      <w:r w:rsidRPr="00024E67">
        <w:t xml:space="preserve">information for initial access </w:t>
      </w:r>
      <w:r w:rsidRPr="00024E67">
        <w:rPr>
          <w:rFonts w:hint="eastAsia"/>
        </w:rPr>
        <w:t xml:space="preserve">(e.g., </w:t>
      </w:r>
      <w:proofErr w:type="spellStart"/>
      <w:r w:rsidRPr="00024E67">
        <w:t>ephemerisInfo</w:t>
      </w:r>
      <w:proofErr w:type="spellEnd"/>
      <w:r w:rsidRPr="00024E67">
        <w:t xml:space="preserve">, </w:t>
      </w:r>
      <w:proofErr w:type="spellStart"/>
      <w:r w:rsidRPr="00024E67">
        <w:t>cellSpecificKoffset</w:t>
      </w:r>
      <w:proofErr w:type="spellEnd"/>
      <w:r w:rsidRPr="00024E67">
        <w:t xml:space="preserve">, </w:t>
      </w:r>
      <w:proofErr w:type="spellStart"/>
      <w:r w:rsidRPr="00024E67">
        <w:t>kmac</w:t>
      </w:r>
      <w:proofErr w:type="spellEnd"/>
      <w:r w:rsidRPr="00024E67">
        <w:t xml:space="preserve"> and </w:t>
      </w:r>
      <w:r w:rsidR="00B27811">
        <w:rPr>
          <w:rFonts w:eastAsiaTheme="minorEastAsia" w:hint="eastAsia"/>
        </w:rPr>
        <w:t>p</w:t>
      </w:r>
      <w:r w:rsidRPr="00024E67">
        <w:t>olarization) should be included</w:t>
      </w:r>
      <w:r w:rsidR="00564E1E" w:rsidRPr="00024E67">
        <w:rPr>
          <w:rFonts w:eastAsiaTheme="minorEastAsia" w:hint="eastAsia"/>
        </w:rPr>
        <w:t xml:space="preserve"> </w:t>
      </w:r>
      <w:r w:rsidR="00564E1E" w:rsidRPr="00024E67">
        <w:rPr>
          <w:rFonts w:hint="eastAsia"/>
        </w:rPr>
        <w:t>i</w:t>
      </w:r>
      <w:r w:rsidR="00564E1E" w:rsidRPr="00024E67">
        <w:t xml:space="preserve">n </w:t>
      </w:r>
      <w:r w:rsidR="00585730" w:rsidRPr="00585730">
        <w:t xml:space="preserve">Minimum SI </w:t>
      </w:r>
      <w:r w:rsidR="00564E1E" w:rsidRPr="00024E67">
        <w:t>messages</w:t>
      </w:r>
      <w:r w:rsidRPr="00024E67">
        <w:t xml:space="preserve"> to reduce UE synchronization complexity and shorten access latency.</w:t>
      </w:r>
    </w:p>
    <w:p w14:paraId="18C21512" w14:textId="71344BE6" w:rsidR="00817FD5" w:rsidRPr="00024E67" w:rsidRDefault="00D6444F">
      <w:pPr>
        <w:pStyle w:val="1st-Proposal-YJ"/>
        <w:spacing w:before="156" w:after="156"/>
        <w:rPr>
          <w:szCs w:val="22"/>
        </w:rPr>
      </w:pPr>
      <w:bookmarkStart w:id="17" w:name="_Toc213418186"/>
      <w:bookmarkStart w:id="18" w:name="_Toc213420902"/>
      <w:bookmarkStart w:id="19" w:name="_Toc213421032"/>
      <w:bookmarkStart w:id="20" w:name="_Toc213421073"/>
      <w:r w:rsidRPr="00024E67">
        <w:rPr>
          <w:rFonts w:eastAsiaTheme="minorEastAsia"/>
          <w:szCs w:val="22"/>
        </w:rPr>
        <w:t xml:space="preserve">The 6G </w:t>
      </w:r>
      <w:r w:rsidR="00585730" w:rsidRPr="00585730">
        <w:rPr>
          <w:rFonts w:eastAsiaTheme="minorEastAsia"/>
          <w:szCs w:val="22"/>
        </w:rPr>
        <w:t xml:space="preserve">Minimum SI </w:t>
      </w:r>
      <w:r w:rsidRPr="00024E67">
        <w:rPr>
          <w:rFonts w:eastAsiaTheme="minorEastAsia"/>
          <w:szCs w:val="22"/>
        </w:rPr>
        <w:t xml:space="preserve">design should consider the harmonized integration of TN and NTN, with essential NTN-related access information included in the </w:t>
      </w:r>
      <w:r w:rsidR="00585730" w:rsidRPr="00585730">
        <w:rPr>
          <w:rFonts w:eastAsiaTheme="minorEastAsia"/>
          <w:szCs w:val="22"/>
        </w:rPr>
        <w:t>Minimum SI</w:t>
      </w:r>
      <w:r w:rsidRPr="00024E67">
        <w:rPr>
          <w:rFonts w:eastAsiaTheme="minorEastAsia"/>
          <w:szCs w:val="22"/>
        </w:rPr>
        <w:t>.</w:t>
      </w:r>
      <w:bookmarkEnd w:id="17"/>
      <w:bookmarkEnd w:id="18"/>
      <w:bookmarkEnd w:id="19"/>
      <w:bookmarkEnd w:id="20"/>
      <w:r w:rsidRPr="00024E67" w:rsidDel="00505052">
        <w:rPr>
          <w:rFonts w:eastAsiaTheme="minorEastAsia"/>
          <w:szCs w:val="22"/>
        </w:rPr>
        <w:t xml:space="preserve"> </w:t>
      </w:r>
    </w:p>
    <w:p w14:paraId="78FC0318" w14:textId="77777777" w:rsidR="00817FD5" w:rsidRPr="00024E67" w:rsidRDefault="00817FD5">
      <w:pPr>
        <w:spacing w:before="156" w:after="156"/>
      </w:pPr>
    </w:p>
    <w:p w14:paraId="498511FE" w14:textId="77777777" w:rsidR="00817FD5" w:rsidRPr="00024E67" w:rsidRDefault="00000000">
      <w:pPr>
        <w:pStyle w:val="a0"/>
        <w:numPr>
          <w:ilvl w:val="2"/>
          <w:numId w:val="1"/>
        </w:numPr>
        <w:spacing w:before="120" w:after="120"/>
        <w:ind w:left="241" w:hangingChars="100" w:hanging="241"/>
        <w:outlineLvl w:val="2"/>
        <w:rPr>
          <w:rFonts w:eastAsia="宋体"/>
          <w:b/>
          <w:sz w:val="24"/>
          <w:szCs w:val="24"/>
        </w:rPr>
      </w:pPr>
      <w:r w:rsidRPr="00024E67">
        <w:rPr>
          <w:rFonts w:eastAsia="宋体" w:hint="eastAsia"/>
          <w:b/>
          <w:sz w:val="24"/>
          <w:szCs w:val="24"/>
        </w:rPr>
        <w:t>SI scheduling</w:t>
      </w:r>
    </w:p>
    <w:p w14:paraId="303A8443" w14:textId="77777777" w:rsidR="00147A80" w:rsidRDefault="00000000" w:rsidP="00147A80">
      <w:pPr>
        <w:spacing w:before="156" w:after="156"/>
      </w:pPr>
      <w:r w:rsidRPr="00024E67">
        <w:rPr>
          <w:rFonts w:hint="eastAsia"/>
        </w:rPr>
        <w:t xml:space="preserve">In 5G, it is specified the requirement and restriction of SI messages scheduling. </w:t>
      </w:r>
      <w:r w:rsidRPr="007E1058">
        <w:rPr>
          <w:rFonts w:hint="eastAsia"/>
        </w:rPr>
        <w:t xml:space="preserve">For example, SIBs in </w:t>
      </w:r>
      <w:proofErr w:type="spellStart"/>
      <w:r w:rsidRPr="007E1058">
        <w:rPr>
          <w:rFonts w:hint="eastAsia"/>
        </w:rPr>
        <w:t>schedulingInfoList</w:t>
      </w:r>
      <w:proofErr w:type="spellEnd"/>
      <w:r w:rsidRPr="007E1058">
        <w:rPr>
          <w:rFonts w:hint="eastAsia"/>
        </w:rPr>
        <w:t xml:space="preserve"> and schedulingInfoList2 are mapped to separate SI messages</w:t>
      </w:r>
      <w:r w:rsidR="0031647F" w:rsidRPr="007E1058">
        <w:rPr>
          <w:rFonts w:eastAsiaTheme="minorEastAsia" w:hint="eastAsia"/>
        </w:rPr>
        <w:t>,</w:t>
      </w:r>
      <w:r w:rsidRPr="007E1058">
        <w:rPr>
          <w:rFonts w:hint="eastAsia"/>
        </w:rPr>
        <w:t xml:space="preserve"> SIBs and </w:t>
      </w:r>
      <w:proofErr w:type="spellStart"/>
      <w:r w:rsidRPr="007E1058">
        <w:rPr>
          <w:rFonts w:hint="eastAsia"/>
        </w:rPr>
        <w:t>posSIBs</w:t>
      </w:r>
      <w:proofErr w:type="spellEnd"/>
      <w:r w:rsidRPr="007E1058">
        <w:rPr>
          <w:rFonts w:hint="eastAsia"/>
        </w:rPr>
        <w:t xml:space="preserve"> are mapped to separate SI messages, </w:t>
      </w:r>
      <w:proofErr w:type="spellStart"/>
      <w:r w:rsidRPr="007E1058">
        <w:rPr>
          <w:rFonts w:hint="eastAsia"/>
        </w:rPr>
        <w:t>etc</w:t>
      </w:r>
      <w:proofErr w:type="spellEnd"/>
      <w:r w:rsidRPr="007E1058">
        <w:rPr>
          <w:rFonts w:hint="eastAsia"/>
        </w:rPr>
        <w:t xml:space="preserve"> [2].</w:t>
      </w:r>
    </w:p>
    <w:tbl>
      <w:tblPr>
        <w:tblStyle w:val="a9"/>
        <w:tblpPr w:leftFromText="180" w:rightFromText="180" w:vertAnchor="text" w:horzAnchor="page" w:tblpX="1459" w:tblpY="205"/>
        <w:tblOverlap w:val="never"/>
        <w:tblW w:w="0" w:type="auto"/>
        <w:tblLook w:val="04A0" w:firstRow="1" w:lastRow="0" w:firstColumn="1" w:lastColumn="0" w:noHBand="0" w:noVBand="1"/>
      </w:tblPr>
      <w:tblGrid>
        <w:gridCol w:w="9346"/>
      </w:tblGrid>
      <w:tr w:rsidR="00147A80" w14:paraId="160C76DE" w14:textId="77777777" w:rsidTr="00310E0C">
        <w:tc>
          <w:tcPr>
            <w:tcW w:w="9572" w:type="dxa"/>
          </w:tcPr>
          <w:p w14:paraId="4FF0D2C9" w14:textId="77777777" w:rsidR="00147A80" w:rsidRDefault="00147A80" w:rsidP="00310E0C">
            <w:pPr>
              <w:spacing w:before="156" w:after="156"/>
              <w:rPr>
                <w:rFonts w:cs="Times New Roman"/>
                <w:iCs/>
              </w:rPr>
            </w:pPr>
            <w:r>
              <w:rPr>
                <w:rFonts w:cs="Times New Roman"/>
                <w:lang w:val="en-GB"/>
              </w:rPr>
              <w:t xml:space="preserve">SIBs and </w:t>
            </w:r>
            <w:proofErr w:type="spellStart"/>
            <w:r>
              <w:rPr>
                <w:rFonts w:cs="Times New Roman"/>
                <w:lang w:val="en-GB"/>
              </w:rPr>
              <w:t>posSIBs</w:t>
            </w:r>
            <w:proofErr w:type="spellEnd"/>
            <w:r>
              <w:rPr>
                <w:rFonts w:cs="Times New Roman"/>
                <w:lang w:val="en-GB"/>
              </w:rPr>
              <w:t xml:space="preserve"> are mapped to different SI messages,</w:t>
            </w:r>
            <w:r>
              <w:rPr>
                <w:rFonts w:cs="Times New Roman"/>
                <w:iCs/>
                <w:lang w:val="en-GB"/>
              </w:rPr>
              <w:t xml:space="preserve"> i.e. an SI message contains either only SIBs or only </w:t>
            </w:r>
            <w:proofErr w:type="spellStart"/>
            <w:r>
              <w:rPr>
                <w:rFonts w:cs="Times New Roman"/>
                <w:iCs/>
                <w:lang w:val="en-GB"/>
              </w:rPr>
              <w:t>posSIBs</w:t>
            </w:r>
            <w:proofErr w:type="spellEnd"/>
            <w:r>
              <w:rPr>
                <w:rFonts w:cs="Times New Roman" w:hint="eastAsia"/>
                <w:iCs/>
              </w:rPr>
              <w:t>.</w:t>
            </w:r>
          </w:p>
          <w:p w14:paraId="64D337B1" w14:textId="77777777" w:rsidR="00147A80" w:rsidRDefault="00147A80" w:rsidP="00310E0C">
            <w:pPr>
              <w:spacing w:before="156" w:after="156"/>
            </w:pPr>
            <w:r>
              <w:rPr>
                <w:rFonts w:cs="Times New Roman"/>
                <w:lang w:val="en-GB"/>
              </w:rPr>
              <w:t xml:space="preserve">The mapping of SIBs to SI messages is configured in </w:t>
            </w:r>
            <w:proofErr w:type="spellStart"/>
            <w:r>
              <w:rPr>
                <w:rFonts w:cs="Times New Roman"/>
                <w:i/>
                <w:lang w:val="en-GB"/>
              </w:rPr>
              <w:t>schedulingInfoList</w:t>
            </w:r>
            <w:proofErr w:type="spellEnd"/>
            <w:r>
              <w:rPr>
                <w:rFonts w:cs="Times New Roman"/>
                <w:i/>
                <w:lang w:val="en-GB"/>
              </w:rPr>
              <w:t xml:space="preserve"> </w:t>
            </w:r>
            <w:r>
              <w:rPr>
                <w:rFonts w:cs="Times New Roman"/>
                <w:lang w:val="en-GB"/>
              </w:rPr>
              <w:t xml:space="preserve">and </w:t>
            </w:r>
            <w:r>
              <w:rPr>
                <w:rFonts w:cs="Times New Roman"/>
                <w:i/>
                <w:lang w:val="en-GB"/>
              </w:rPr>
              <w:t>schedulingInfoList2</w:t>
            </w:r>
            <w:r>
              <w:rPr>
                <w:rFonts w:cs="Times New Roman"/>
                <w:lang w:val="en-GB"/>
              </w:rPr>
              <w:t xml:space="preserve">, while the mapping of </w:t>
            </w:r>
            <w:proofErr w:type="spellStart"/>
            <w:r>
              <w:rPr>
                <w:rFonts w:cs="Times New Roman"/>
                <w:lang w:val="en-GB"/>
              </w:rPr>
              <w:t>posSIBs</w:t>
            </w:r>
            <w:proofErr w:type="spellEnd"/>
            <w:r>
              <w:rPr>
                <w:rFonts w:cs="Times New Roman"/>
                <w:lang w:val="en-GB"/>
              </w:rPr>
              <w:t xml:space="preserve"> to SI messages is configured in </w:t>
            </w:r>
            <w:proofErr w:type="spellStart"/>
            <w:r>
              <w:rPr>
                <w:rFonts w:cs="Times New Roman"/>
                <w:i/>
                <w:lang w:val="en-GB"/>
              </w:rPr>
              <w:t>posSchedulingInfoList</w:t>
            </w:r>
            <w:proofErr w:type="spellEnd"/>
            <w:r>
              <w:rPr>
                <w:rFonts w:cs="Times New Roman"/>
                <w:i/>
                <w:lang w:val="en-GB"/>
              </w:rPr>
              <w:t xml:space="preserve"> </w:t>
            </w:r>
            <w:r>
              <w:rPr>
                <w:rFonts w:cs="Times New Roman"/>
                <w:lang w:val="en-GB"/>
              </w:rPr>
              <w:t xml:space="preserve">and </w:t>
            </w:r>
            <w:r>
              <w:rPr>
                <w:rFonts w:cs="Times New Roman"/>
                <w:i/>
                <w:lang w:val="en-GB"/>
              </w:rPr>
              <w:t>schedulingInfoList2.</w:t>
            </w:r>
            <w:r>
              <w:rPr>
                <w:rFonts w:cs="Times New Roman"/>
                <w:i/>
                <w:lang w:val="en-GB"/>
              </w:rPr>
              <w:br/>
            </w:r>
            <w:r>
              <w:rPr>
                <w:rFonts w:cs="Times New Roman"/>
                <w:lang w:val="en-GB"/>
              </w:rPr>
              <w:t xml:space="preserve">Each SIB and each </w:t>
            </w:r>
            <w:proofErr w:type="spellStart"/>
            <w:r>
              <w:rPr>
                <w:rFonts w:cs="Times New Roman"/>
                <w:lang w:val="en-GB"/>
              </w:rPr>
              <w:t>posSIB</w:t>
            </w:r>
            <w:proofErr w:type="spellEnd"/>
            <w:r>
              <w:rPr>
                <w:rFonts w:cs="Times New Roman"/>
                <w:lang w:val="en-GB"/>
              </w:rPr>
              <w:t xml:space="preserve"> is mapped to a single SI message</w:t>
            </w:r>
            <w:r>
              <w:rPr>
                <w:rFonts w:cs="Times New Roman" w:hint="eastAsia"/>
              </w:rPr>
              <w:t>.</w:t>
            </w:r>
          </w:p>
        </w:tc>
      </w:tr>
    </w:tbl>
    <w:p w14:paraId="6ADEADE6" w14:textId="5081F1AC" w:rsidR="00817FD5" w:rsidRPr="00024E67" w:rsidRDefault="00000000">
      <w:pPr>
        <w:spacing w:before="156" w:after="156"/>
      </w:pPr>
      <w:r w:rsidRPr="00024E67">
        <w:rPr>
          <w:rFonts w:hint="eastAsia"/>
        </w:rPr>
        <w:t xml:space="preserve">Such restrictions not only </w:t>
      </w:r>
      <w:r w:rsidR="00A7074B" w:rsidRPr="00024E67">
        <w:t>increase</w:t>
      </w:r>
      <w:r w:rsidRPr="00024E67">
        <w:rPr>
          <w:rFonts w:hint="eastAsia"/>
        </w:rPr>
        <w:t xml:space="preserve"> broadcast overhead, particularly </w:t>
      </w:r>
      <w:r w:rsidR="00A7074B" w:rsidRPr="00024E67">
        <w:rPr>
          <w:rFonts w:eastAsiaTheme="minorEastAsia" w:hint="eastAsia"/>
        </w:rPr>
        <w:t>in NTN</w:t>
      </w:r>
      <w:r w:rsidRPr="00024E67">
        <w:rPr>
          <w:rFonts w:hint="eastAsia"/>
        </w:rPr>
        <w:t xml:space="preserve"> enhance downlink coverage</w:t>
      </w:r>
      <w:r w:rsidR="00B21DC6" w:rsidRPr="00024E67">
        <w:rPr>
          <w:rFonts w:eastAsiaTheme="minorEastAsia" w:hint="eastAsia"/>
        </w:rPr>
        <w:t xml:space="preserve"> </w:t>
      </w:r>
      <w:r w:rsidR="00B21DC6" w:rsidRPr="00024E67">
        <w:rPr>
          <w:rFonts w:eastAsiaTheme="minorEastAsia"/>
        </w:rPr>
        <w:t>scenarios</w:t>
      </w:r>
      <w:r w:rsidRPr="00024E67">
        <w:rPr>
          <w:rFonts w:hint="eastAsia"/>
        </w:rPr>
        <w:t xml:space="preserve">, but also increase UE power consumption to repeatedly receive different SIB messages. </w:t>
      </w:r>
      <w:r w:rsidR="00B21DC6" w:rsidRPr="00024E67">
        <w:t xml:space="preserve">Certainly, the network should avoid scheduling SIBs of significantly different types within the same SI message to </w:t>
      </w:r>
      <w:r w:rsidR="00B21DC6" w:rsidRPr="00024E67">
        <w:lastRenderedPageBreak/>
        <w:t>prevent UE from receiving unnecessary SIBs by the network implementation.</w:t>
      </w:r>
      <w:r w:rsidR="00B21DC6" w:rsidRPr="00024E67">
        <w:rPr>
          <w:rFonts w:hint="eastAsia"/>
        </w:rPr>
        <w:t xml:space="preserve"> </w:t>
      </w:r>
      <w:r w:rsidRPr="00024E67">
        <w:rPr>
          <w:rFonts w:hint="eastAsia"/>
        </w:rPr>
        <w:t>Therefore, it is recommended that network to flexibly configure multiple SIBs per SI message.</w:t>
      </w:r>
    </w:p>
    <w:p w14:paraId="3D651250" w14:textId="77777777" w:rsidR="00817FD5" w:rsidRPr="00024E67" w:rsidRDefault="00000000">
      <w:pPr>
        <w:pStyle w:val="1st-Proposal-YJ"/>
        <w:spacing w:before="156" w:after="156"/>
        <w:rPr>
          <w:szCs w:val="22"/>
        </w:rPr>
      </w:pPr>
      <w:bookmarkStart w:id="21" w:name="_Toc213418187"/>
      <w:bookmarkStart w:id="22" w:name="_Toc213420903"/>
      <w:bookmarkStart w:id="23" w:name="_Toc213421033"/>
      <w:bookmarkStart w:id="24" w:name="_Toc213421074"/>
      <w:bookmarkStart w:id="25" w:name="_Toc213418188"/>
      <w:bookmarkStart w:id="26" w:name="_Toc213420904"/>
      <w:bookmarkStart w:id="27" w:name="_Toc213421034"/>
      <w:bookmarkStart w:id="28" w:name="_Toc213421075"/>
      <w:bookmarkEnd w:id="21"/>
      <w:bookmarkEnd w:id="22"/>
      <w:bookmarkEnd w:id="23"/>
      <w:bookmarkEnd w:id="24"/>
      <w:r w:rsidRPr="00024E67">
        <w:rPr>
          <w:rFonts w:hint="eastAsia"/>
          <w:szCs w:val="22"/>
        </w:rPr>
        <w:t>RAN2 to study flexible SI scheduling mechanism for both TN and NTN, including flexible combination of multiple SIBs per SI message.</w:t>
      </w:r>
      <w:bookmarkEnd w:id="25"/>
      <w:bookmarkEnd w:id="26"/>
      <w:bookmarkEnd w:id="27"/>
      <w:bookmarkEnd w:id="28"/>
    </w:p>
    <w:p w14:paraId="14BBB355" w14:textId="77777777" w:rsidR="00817FD5" w:rsidRPr="00024E67" w:rsidRDefault="00817FD5">
      <w:pPr>
        <w:spacing w:before="156" w:after="156"/>
        <w:rPr>
          <w:rFonts w:ascii="宋体" w:eastAsia="宋体" w:hAnsi="宋体" w:cs="宋体" w:hint="eastAsia"/>
          <w:color w:val="4472C4" w:themeColor="accent5"/>
          <w:sz w:val="20"/>
          <w:szCs w:val="20"/>
        </w:rPr>
      </w:pPr>
    </w:p>
    <w:p w14:paraId="5B9C5479" w14:textId="77777777" w:rsidR="00817FD5" w:rsidRPr="00024E67" w:rsidRDefault="00000000">
      <w:pPr>
        <w:pStyle w:val="a0"/>
        <w:numPr>
          <w:ilvl w:val="2"/>
          <w:numId w:val="1"/>
        </w:numPr>
        <w:spacing w:before="120" w:after="120"/>
        <w:ind w:left="241" w:hangingChars="100" w:hanging="241"/>
        <w:outlineLvl w:val="2"/>
        <w:rPr>
          <w:rFonts w:eastAsia="宋体"/>
          <w:b/>
          <w:sz w:val="24"/>
          <w:szCs w:val="24"/>
        </w:rPr>
      </w:pPr>
      <w:r w:rsidRPr="00024E67">
        <w:rPr>
          <w:rFonts w:eastAsia="宋体" w:hint="eastAsia"/>
          <w:b/>
          <w:sz w:val="24"/>
          <w:szCs w:val="24"/>
        </w:rPr>
        <w:t>Area specific SIB</w:t>
      </w:r>
    </w:p>
    <w:p w14:paraId="4AD9EE5C" w14:textId="4D4D9512" w:rsidR="00817FD5" w:rsidRPr="00024E67" w:rsidRDefault="00BA2509">
      <w:pPr>
        <w:spacing w:before="156" w:after="156"/>
        <w:rPr>
          <w:rFonts w:cs="Times New Roman"/>
        </w:rPr>
      </w:pPr>
      <w:r w:rsidRPr="00024E67">
        <w:rPr>
          <w:rFonts w:eastAsiaTheme="minorEastAsia" w:hint="eastAsia"/>
        </w:rPr>
        <w:t>T</w:t>
      </w:r>
      <w:r w:rsidRPr="00024E67">
        <w:rPr>
          <w:rFonts w:hint="eastAsia"/>
        </w:rPr>
        <w:t xml:space="preserve">o reduce redundant system information broadcasting and to minimize SI update overhead, area specific SIB was introduced for sharing same broadcasting information in multiple cells </w:t>
      </w:r>
      <w:r w:rsidRPr="00024E67">
        <w:rPr>
          <w:rFonts w:eastAsiaTheme="minorEastAsia" w:hint="eastAsia"/>
        </w:rPr>
        <w:t>i</w:t>
      </w:r>
      <w:r w:rsidRPr="00024E67">
        <w:rPr>
          <w:rFonts w:hint="eastAsia"/>
        </w:rPr>
        <w:t xml:space="preserve">n current specification. </w:t>
      </w:r>
      <w:r w:rsidR="00FF6EC5" w:rsidRPr="00024E67">
        <w:rPr>
          <w:rFonts w:eastAsiaTheme="minorEastAsia" w:hint="eastAsia"/>
        </w:rPr>
        <w:t>A</w:t>
      </w:r>
      <w:proofErr w:type="spellStart"/>
      <w:r w:rsidRPr="00024E67">
        <w:rPr>
          <w:rFonts w:cs="Times New Roman"/>
          <w:lang w:val="en-GB"/>
        </w:rPr>
        <w:t>ny</w:t>
      </w:r>
      <w:proofErr w:type="spellEnd"/>
      <w:r w:rsidRPr="00024E67">
        <w:rPr>
          <w:rFonts w:cs="Times New Roman"/>
          <w:lang w:val="en-GB"/>
        </w:rPr>
        <w:t xml:space="preserve"> SIB or </w:t>
      </w:r>
      <w:proofErr w:type="spellStart"/>
      <w:r w:rsidRPr="00024E67">
        <w:rPr>
          <w:rFonts w:cs="Times New Roman"/>
          <w:lang w:val="en-GB"/>
        </w:rPr>
        <w:t>posSIB</w:t>
      </w:r>
      <w:proofErr w:type="spellEnd"/>
      <w:r w:rsidRPr="00024E67">
        <w:rPr>
          <w:rFonts w:cs="Times New Roman"/>
          <w:lang w:val="en-GB"/>
        </w:rPr>
        <w:t xml:space="preserve"> except </w:t>
      </w:r>
      <w:r w:rsidRPr="00024E67">
        <w:rPr>
          <w:rFonts w:cs="Times New Roman"/>
          <w:iCs/>
          <w:lang w:val="en-GB"/>
        </w:rPr>
        <w:t>SIB1</w:t>
      </w:r>
      <w:r w:rsidRPr="00024E67">
        <w:rPr>
          <w:rFonts w:cs="Times New Roman"/>
          <w:lang w:val="en-GB"/>
        </w:rPr>
        <w:t xml:space="preserve"> can be configured to be cell specific or area specific</w:t>
      </w:r>
      <w:r w:rsidRPr="00024E67">
        <w:rPr>
          <w:rFonts w:cs="Times New Roman" w:hint="eastAsia"/>
        </w:rPr>
        <w:t>.</w:t>
      </w:r>
    </w:p>
    <w:p w14:paraId="0D31124F" w14:textId="0F8B0B48" w:rsidR="00817FD5" w:rsidRPr="00024E67" w:rsidRDefault="00816E37">
      <w:pPr>
        <w:spacing w:before="156" w:after="156"/>
      </w:pPr>
      <w:r w:rsidRPr="00024E67">
        <w:rPr>
          <w:rFonts w:eastAsiaTheme="minorEastAsia"/>
        </w:rPr>
        <w:t>A</w:t>
      </w:r>
      <w:r w:rsidRPr="00024E67">
        <w:rPr>
          <w:rFonts w:eastAsiaTheme="minorEastAsia" w:hint="eastAsia"/>
        </w:rPr>
        <w:t>rea specific SIB is also</w:t>
      </w:r>
      <w:r w:rsidRPr="00024E67">
        <w:rPr>
          <w:rFonts w:hint="eastAsia"/>
        </w:rPr>
        <w:t xml:space="preserve"> </w:t>
      </w:r>
      <w:r w:rsidR="00E52874" w:rsidRPr="00024E67">
        <w:rPr>
          <w:rFonts w:eastAsiaTheme="minorEastAsia"/>
        </w:rPr>
        <w:t>critical</w:t>
      </w:r>
      <w:r w:rsidR="00E52874" w:rsidRPr="00024E67">
        <w:rPr>
          <w:rFonts w:eastAsiaTheme="minorEastAsia" w:hint="eastAsia"/>
        </w:rPr>
        <w:t xml:space="preserve"> </w:t>
      </w:r>
      <w:r w:rsidRPr="00024E67">
        <w:rPr>
          <w:rFonts w:eastAsiaTheme="minorEastAsia" w:hint="eastAsia"/>
        </w:rPr>
        <w:t xml:space="preserve">for NTN </w:t>
      </w:r>
      <w:r w:rsidRPr="00625D48">
        <w:rPr>
          <w:rFonts w:hint="eastAsia"/>
        </w:rPr>
        <w:t>with a</w:t>
      </w:r>
      <w:r w:rsidRPr="00625D48">
        <w:t>void</w:t>
      </w:r>
      <w:r w:rsidRPr="00625D48">
        <w:rPr>
          <w:rFonts w:hint="eastAsia"/>
        </w:rPr>
        <w:t>ing</w:t>
      </w:r>
      <w:r w:rsidRPr="00625D48">
        <w:t xml:space="preserve"> </w:t>
      </w:r>
      <w:r w:rsidR="00A46857" w:rsidRPr="00625D48">
        <w:rPr>
          <w:rFonts w:hint="eastAsia"/>
        </w:rPr>
        <w:t>u</w:t>
      </w:r>
      <w:r w:rsidRPr="00625D48">
        <w:t xml:space="preserve">nnecessary </w:t>
      </w:r>
      <w:r w:rsidR="00A46857" w:rsidRPr="00625D48">
        <w:rPr>
          <w:rFonts w:hint="eastAsia"/>
        </w:rPr>
        <w:t>b</w:t>
      </w:r>
      <w:r w:rsidRPr="00625D48">
        <w:t xml:space="preserve">roadcasts </w:t>
      </w:r>
      <w:r w:rsidR="00A46857" w:rsidRPr="00625D48">
        <w:rPr>
          <w:rFonts w:hint="eastAsia"/>
        </w:rPr>
        <w:t>an</w:t>
      </w:r>
      <w:r w:rsidR="00A46857" w:rsidRPr="00024E67">
        <w:rPr>
          <w:rFonts w:eastAsiaTheme="minorEastAsia" w:hint="eastAsia"/>
        </w:rPr>
        <w:t>d</w:t>
      </w:r>
      <w:r w:rsidR="00960CA8" w:rsidRPr="00024E67">
        <w:rPr>
          <w:rFonts w:eastAsiaTheme="minorEastAsia" w:hint="eastAsia"/>
        </w:rPr>
        <w:t xml:space="preserve"> </w:t>
      </w:r>
      <w:r w:rsidR="00E52874" w:rsidRPr="00024E67">
        <w:rPr>
          <w:rFonts w:eastAsiaTheme="minorEastAsia"/>
        </w:rPr>
        <w:t xml:space="preserve">enables </w:t>
      </w:r>
      <w:r w:rsidR="00345311" w:rsidRPr="00024E67">
        <w:rPr>
          <w:rFonts w:eastAsiaTheme="minorEastAsia"/>
        </w:rPr>
        <w:t>the network to broadcast the relevant configuration only within the area where that service is available</w:t>
      </w:r>
      <w:r w:rsidR="00345311" w:rsidRPr="00024E67">
        <w:rPr>
          <w:rFonts w:eastAsiaTheme="minorEastAsia" w:hint="eastAsia"/>
        </w:rPr>
        <w:t xml:space="preserve"> or </w:t>
      </w:r>
      <w:r w:rsidR="00AC3659" w:rsidRPr="00024E67">
        <w:rPr>
          <w:rFonts w:eastAsiaTheme="minorEastAsia"/>
        </w:rPr>
        <w:t xml:space="preserve">where </w:t>
      </w:r>
      <w:r w:rsidR="00345311" w:rsidRPr="00024E67">
        <w:rPr>
          <w:rFonts w:eastAsiaTheme="minorEastAsia" w:hint="eastAsia"/>
        </w:rPr>
        <w:t>specific c</w:t>
      </w:r>
      <w:r w:rsidR="00345311" w:rsidRPr="00024E67">
        <w:rPr>
          <w:rFonts w:eastAsiaTheme="minorEastAsia"/>
        </w:rPr>
        <w:t>onfiguration</w:t>
      </w:r>
      <w:r w:rsidR="00345311" w:rsidRPr="00024E67">
        <w:rPr>
          <w:rFonts w:eastAsiaTheme="minorEastAsia" w:hint="eastAsia"/>
        </w:rPr>
        <w:t xml:space="preserve"> is </w:t>
      </w:r>
      <w:r w:rsidR="00776A4F" w:rsidRPr="00024E67">
        <w:rPr>
          <w:rFonts w:eastAsiaTheme="minorEastAsia"/>
        </w:rPr>
        <w:t>required</w:t>
      </w:r>
      <w:r w:rsidR="00345311" w:rsidRPr="00024E67">
        <w:rPr>
          <w:rFonts w:eastAsiaTheme="minorEastAsia" w:hint="eastAsia"/>
        </w:rPr>
        <w:t>.</w:t>
      </w:r>
      <w:r w:rsidR="00A46857" w:rsidRPr="00024E67">
        <w:rPr>
          <w:rFonts w:eastAsiaTheme="minorEastAsia" w:hint="eastAsia"/>
        </w:rPr>
        <w:t xml:space="preserve"> </w:t>
      </w:r>
      <w:r w:rsidR="00893CAF" w:rsidRPr="00024E67">
        <w:rPr>
          <w:rFonts w:eastAsiaTheme="minorEastAsia"/>
        </w:rPr>
        <w:t>A</w:t>
      </w:r>
      <w:r w:rsidR="00893CAF" w:rsidRPr="00024E67">
        <w:rPr>
          <w:rFonts w:eastAsiaTheme="minorEastAsia" w:hint="eastAsia"/>
        </w:rPr>
        <w:t>rea specific SIB</w:t>
      </w:r>
      <w:r w:rsidRPr="00024E67">
        <w:rPr>
          <w:rFonts w:eastAsiaTheme="minorEastAsia" w:hint="eastAsia"/>
        </w:rPr>
        <w:t xml:space="preserve"> </w:t>
      </w:r>
      <w:r w:rsidR="00893CAF" w:rsidRPr="00024E67">
        <w:rPr>
          <w:rFonts w:eastAsiaTheme="minorEastAsia" w:hint="eastAsia"/>
        </w:rPr>
        <w:t xml:space="preserve">is </w:t>
      </w:r>
      <w:r w:rsidRPr="00024E67">
        <w:rPr>
          <w:rFonts w:hint="eastAsia"/>
        </w:rPr>
        <w:t>cell-level granularity for SI broadcasting</w:t>
      </w:r>
      <w:r w:rsidR="00A46FEA" w:rsidRPr="00024E67">
        <w:rPr>
          <w:rFonts w:eastAsiaTheme="minorEastAsia" w:hint="eastAsia"/>
        </w:rPr>
        <w:t xml:space="preserve"> in TN</w:t>
      </w:r>
      <w:r w:rsidR="008650E4" w:rsidRPr="00024E67">
        <w:rPr>
          <w:rFonts w:eastAsiaTheme="minorEastAsia" w:hint="eastAsia"/>
        </w:rPr>
        <w:t xml:space="preserve">. </w:t>
      </w:r>
      <w:r w:rsidR="008650E4" w:rsidRPr="00024E67">
        <w:rPr>
          <w:rFonts w:eastAsiaTheme="minorEastAsia"/>
        </w:rPr>
        <w:t>However</w:t>
      </w:r>
      <w:r w:rsidRPr="00024E67">
        <w:rPr>
          <w:rFonts w:hint="eastAsia"/>
        </w:rPr>
        <w:t xml:space="preserve">, </w:t>
      </w:r>
      <w:r w:rsidR="008650E4" w:rsidRPr="00024E67">
        <w:rPr>
          <w:rFonts w:eastAsiaTheme="minorEastAsia" w:hint="eastAsia"/>
        </w:rPr>
        <w:t xml:space="preserve">the coverage of the cell </w:t>
      </w:r>
      <w:r w:rsidR="008650E4" w:rsidRPr="00024E67">
        <w:rPr>
          <w:rFonts w:hint="eastAsia"/>
        </w:rPr>
        <w:t>becomes too coarse</w:t>
      </w:r>
      <w:r w:rsidR="008650E4" w:rsidRPr="00024E67">
        <w:rPr>
          <w:rFonts w:eastAsiaTheme="minorEastAsia" w:hint="eastAsia"/>
        </w:rPr>
        <w:t xml:space="preserve"> in NTN</w:t>
      </w:r>
      <w:r w:rsidRPr="00024E67">
        <w:rPr>
          <w:rFonts w:hint="eastAsia"/>
        </w:rPr>
        <w:t xml:space="preserve">. For example, while a cell may have numerous </w:t>
      </w:r>
      <w:proofErr w:type="spellStart"/>
      <w:r w:rsidRPr="00024E67">
        <w:rPr>
          <w:rFonts w:hint="eastAsia"/>
        </w:rPr>
        <w:t>neighbour</w:t>
      </w:r>
      <w:proofErr w:type="spellEnd"/>
      <w:r w:rsidRPr="00024E67">
        <w:rPr>
          <w:rFonts w:hint="eastAsia"/>
        </w:rPr>
        <w:t xml:space="preserve"> cells (currently SIB19 can configure up to 8 </w:t>
      </w:r>
      <w:proofErr w:type="spellStart"/>
      <w:r w:rsidRPr="00024E67">
        <w:rPr>
          <w:rFonts w:hint="eastAsia"/>
        </w:rPr>
        <w:t>neighbour</w:t>
      </w:r>
      <w:proofErr w:type="spellEnd"/>
      <w:r w:rsidRPr="00024E67">
        <w:rPr>
          <w:rFonts w:hint="eastAsia"/>
        </w:rPr>
        <w:t xml:space="preserve"> cells), only the limited numbers of these can actually serve the UEs. There is no benefit for a UE to receive and decode NTN related info (i.e. ephemeris) for </w:t>
      </w:r>
      <w:proofErr w:type="spellStart"/>
      <w:r w:rsidRPr="00024E67">
        <w:rPr>
          <w:rFonts w:hint="eastAsia"/>
        </w:rPr>
        <w:t>neighbour</w:t>
      </w:r>
      <w:proofErr w:type="spellEnd"/>
      <w:r w:rsidRPr="00024E67">
        <w:rPr>
          <w:rFonts w:hint="eastAsia"/>
        </w:rPr>
        <w:t xml:space="preserve"> cells that cannot serve its area. </w:t>
      </w:r>
      <w:r w:rsidR="00281E26" w:rsidRPr="00024E67">
        <w:rPr>
          <w:rFonts w:eastAsiaTheme="minorEastAsia" w:hint="eastAsia"/>
        </w:rPr>
        <w:t>A</w:t>
      </w:r>
      <w:r w:rsidRPr="00024E67">
        <w:rPr>
          <w:rFonts w:hint="eastAsia"/>
        </w:rPr>
        <w:t xml:space="preserve">rea specific SIB </w:t>
      </w:r>
      <w:r w:rsidR="00A27281">
        <w:rPr>
          <w:rFonts w:eastAsiaTheme="minorEastAsia" w:hint="eastAsia"/>
        </w:rPr>
        <w:t>with</w:t>
      </w:r>
      <w:r w:rsidRPr="00024E67">
        <w:rPr>
          <w:rFonts w:hint="eastAsia"/>
        </w:rPr>
        <w:t xml:space="preserve"> a</w:t>
      </w:r>
      <w:r w:rsidRPr="00024E67">
        <w:t xml:space="preserve">n area </w:t>
      </w:r>
      <w:r w:rsidRPr="00024E67">
        <w:rPr>
          <w:rFonts w:hint="eastAsia"/>
        </w:rPr>
        <w:t xml:space="preserve">defined </w:t>
      </w:r>
      <w:r w:rsidR="00347D91" w:rsidRPr="00024E67">
        <w:t xml:space="preserve">by </w:t>
      </w:r>
      <w:r w:rsidR="00347D91" w:rsidRPr="00024E67">
        <w:rPr>
          <w:rFonts w:eastAsiaTheme="minorEastAsia"/>
        </w:rPr>
        <w:t>multiple</w:t>
      </w:r>
      <w:r w:rsidRPr="00024E67">
        <w:t xml:space="preserve"> cells is not suitable for SIB broadcast</w:t>
      </w:r>
      <w:r w:rsidRPr="00024E67">
        <w:rPr>
          <w:rFonts w:hint="eastAsia"/>
        </w:rPr>
        <w:t>ing</w:t>
      </w:r>
      <w:r w:rsidRPr="00024E67">
        <w:t xml:space="preserve"> in NTN, as </w:t>
      </w:r>
      <w:r w:rsidR="00347D91" w:rsidRPr="00024E67">
        <w:rPr>
          <w:rFonts w:eastAsiaTheme="minorEastAsia" w:hint="eastAsia"/>
        </w:rPr>
        <w:t>it</w:t>
      </w:r>
      <w:r w:rsidR="00347D91" w:rsidRPr="00024E67">
        <w:t xml:space="preserve"> </w:t>
      </w:r>
      <w:r w:rsidRPr="00024E67">
        <w:t>would increase overhead for network and UE.</w:t>
      </w:r>
      <w:r w:rsidR="00281E26" w:rsidRPr="00024E67">
        <w:rPr>
          <w:rFonts w:hint="eastAsia"/>
        </w:rPr>
        <w:t xml:space="preserve"> </w:t>
      </w:r>
      <w:r w:rsidR="00F67F80" w:rsidRPr="00024E67">
        <w:t>Broadcasting matched system information content for different areas within a cell</w:t>
      </w:r>
      <w:r w:rsidR="00F67F80" w:rsidRPr="00024E67">
        <w:rPr>
          <w:rFonts w:eastAsiaTheme="minorEastAsia" w:hint="eastAsia"/>
        </w:rPr>
        <w:t xml:space="preserve"> </w:t>
      </w:r>
      <w:r w:rsidR="00B95827" w:rsidRPr="00024E67">
        <w:rPr>
          <w:rFonts w:eastAsiaTheme="minorEastAsia"/>
        </w:rPr>
        <w:t xml:space="preserve">is beneficial </w:t>
      </w:r>
      <w:r w:rsidR="00F67F80" w:rsidRPr="00024E67">
        <w:rPr>
          <w:rFonts w:eastAsiaTheme="minorEastAsia" w:hint="eastAsia"/>
        </w:rPr>
        <w:t>for NTN</w:t>
      </w:r>
      <w:r w:rsidR="00F67F80" w:rsidRPr="00024E67">
        <w:t>.</w:t>
      </w:r>
      <w:r w:rsidR="00F67F80" w:rsidRPr="00024E67">
        <w:rPr>
          <w:rFonts w:eastAsiaTheme="minorEastAsia" w:hint="eastAsia"/>
        </w:rPr>
        <w:t xml:space="preserve"> </w:t>
      </w:r>
      <w:r w:rsidR="00281E26" w:rsidRPr="00024E67">
        <w:rPr>
          <w:rFonts w:hint="eastAsia"/>
        </w:rPr>
        <w:t>T</w:t>
      </w:r>
      <w:r w:rsidR="00281E26" w:rsidRPr="00024E67">
        <w:rPr>
          <w:rFonts w:eastAsiaTheme="minorEastAsia" w:hint="eastAsia"/>
        </w:rPr>
        <w:t xml:space="preserve">he </w:t>
      </w:r>
      <w:r w:rsidR="00281E26" w:rsidRPr="00024E67">
        <w:rPr>
          <w:rFonts w:eastAsiaTheme="minorEastAsia"/>
        </w:rPr>
        <w:t>definition</w:t>
      </w:r>
      <w:r w:rsidR="00281E26" w:rsidRPr="00024E67">
        <w:rPr>
          <w:rFonts w:eastAsiaTheme="minorEastAsia" w:hint="eastAsia"/>
        </w:rPr>
        <w:t xml:space="preserve"> of area specific SIB may need to </w:t>
      </w:r>
      <w:r w:rsidR="00D24677">
        <w:rPr>
          <w:rFonts w:eastAsiaTheme="minorEastAsia" w:hint="eastAsia"/>
        </w:rPr>
        <w:t xml:space="preserve">be </w:t>
      </w:r>
      <w:r w:rsidR="00281E26" w:rsidRPr="00024E67">
        <w:rPr>
          <w:rFonts w:eastAsiaTheme="minorEastAsia" w:hint="eastAsia"/>
        </w:rPr>
        <w:t>updated.</w:t>
      </w:r>
      <w:r w:rsidR="0093039F" w:rsidRPr="00024E67">
        <w:rPr>
          <w:rFonts w:eastAsiaTheme="minorEastAsia" w:hint="eastAsia"/>
        </w:rPr>
        <w:t xml:space="preserve"> </w:t>
      </w:r>
      <w:r w:rsidR="0093039F" w:rsidRPr="00024E67">
        <w:rPr>
          <w:rFonts w:eastAsiaTheme="minorEastAsia"/>
        </w:rPr>
        <w:t>T</w:t>
      </w:r>
      <w:r w:rsidR="0093039F" w:rsidRPr="00024E67">
        <w:rPr>
          <w:rFonts w:eastAsiaTheme="minorEastAsia" w:hint="eastAsia"/>
        </w:rPr>
        <w:t xml:space="preserve">he area </w:t>
      </w:r>
      <w:r w:rsidR="00C20A39" w:rsidRPr="00024E67">
        <w:rPr>
          <w:rFonts w:eastAsiaTheme="minorEastAsia" w:hint="eastAsia"/>
        </w:rPr>
        <w:t>with</w:t>
      </w:r>
      <w:r w:rsidR="0093039F" w:rsidRPr="00024E67">
        <w:rPr>
          <w:rFonts w:eastAsiaTheme="minorEastAsia" w:hint="eastAsia"/>
        </w:rPr>
        <w:t xml:space="preserve"> </w:t>
      </w:r>
      <w:r w:rsidR="00C20A39" w:rsidRPr="00024E67">
        <w:rPr>
          <w:rFonts w:eastAsiaTheme="minorEastAsia"/>
        </w:rPr>
        <w:t>portion</w:t>
      </w:r>
      <w:r w:rsidR="00C20A39" w:rsidRPr="00024E67">
        <w:rPr>
          <w:rFonts w:eastAsiaTheme="minorEastAsia" w:hint="eastAsia"/>
        </w:rPr>
        <w:t xml:space="preserve"> of cell should be considered in NTN for area </w:t>
      </w:r>
      <w:r w:rsidR="00C20A39" w:rsidRPr="00024E67">
        <w:rPr>
          <w:rFonts w:eastAsiaTheme="minorEastAsia"/>
        </w:rPr>
        <w:t>specific</w:t>
      </w:r>
      <w:r w:rsidR="00C20A39" w:rsidRPr="00024E67">
        <w:rPr>
          <w:rFonts w:eastAsiaTheme="minorEastAsia" w:hint="eastAsia"/>
        </w:rPr>
        <w:t xml:space="preserve"> design.</w:t>
      </w:r>
    </w:p>
    <w:p w14:paraId="44DBE1F5" w14:textId="77777777" w:rsidR="00817FD5" w:rsidRPr="00024E67" w:rsidRDefault="00000000">
      <w:pPr>
        <w:spacing w:before="156" w:after="156"/>
      </w:pPr>
      <w:r w:rsidRPr="00024E67">
        <w:rPr>
          <w:rFonts w:hint="eastAsia"/>
        </w:rPr>
        <w:t>In 6G, in order to introduce area specific SIB both for TN and NTN for harmonization, the fundamental concept of area can be further refined. The area can be defined at the cell level (a single cell or multiple cells) as specified in 5G, or at a finer granularity level smaller than a cell (e.g., beam level, one or multiple beams).</w:t>
      </w:r>
    </w:p>
    <w:p w14:paraId="52F3735B" w14:textId="031E2AF5" w:rsidR="00817FD5" w:rsidRPr="00024E67" w:rsidRDefault="00000000">
      <w:pPr>
        <w:pStyle w:val="1st-Proposal-YJ"/>
        <w:spacing w:before="156" w:after="156"/>
        <w:rPr>
          <w:szCs w:val="22"/>
        </w:rPr>
      </w:pPr>
      <w:bookmarkStart w:id="29" w:name="_Toc213418189"/>
      <w:bookmarkStart w:id="30" w:name="_Toc213420905"/>
      <w:bookmarkStart w:id="31" w:name="_Toc213421035"/>
      <w:bookmarkStart w:id="32" w:name="_Toc213421076"/>
      <w:r w:rsidRPr="00024E67">
        <w:rPr>
          <w:rFonts w:hint="eastAsia"/>
          <w:szCs w:val="22"/>
        </w:rPr>
        <w:t xml:space="preserve">RAN2 to </w:t>
      </w:r>
      <w:r w:rsidR="00F07421" w:rsidRPr="00024E67">
        <w:rPr>
          <w:rFonts w:hint="eastAsia"/>
          <w:szCs w:val="22"/>
        </w:rPr>
        <w:t>study area specific SIB mechanism both for TN and NTN in 6G</w:t>
      </w:r>
      <w:r w:rsidR="00F07421" w:rsidRPr="00024E67">
        <w:rPr>
          <w:rFonts w:eastAsiaTheme="minorEastAsia" w:hint="eastAsia"/>
          <w:szCs w:val="22"/>
        </w:rPr>
        <w:t>,</w:t>
      </w:r>
      <w:r w:rsidR="007A0603" w:rsidRPr="00024E67">
        <w:rPr>
          <w:rFonts w:eastAsiaTheme="minorEastAsia" w:hint="eastAsia"/>
          <w:szCs w:val="22"/>
        </w:rPr>
        <w:t xml:space="preserve"> </w:t>
      </w:r>
      <w:r w:rsidR="00F07421" w:rsidRPr="00024E67">
        <w:rPr>
          <w:rFonts w:eastAsiaTheme="minorEastAsia" w:hint="eastAsia"/>
          <w:szCs w:val="22"/>
        </w:rPr>
        <w:t xml:space="preserve">and </w:t>
      </w:r>
      <w:r w:rsidR="00F07421" w:rsidRPr="00024E67">
        <w:rPr>
          <w:rFonts w:eastAsiaTheme="minorEastAsia"/>
          <w:szCs w:val="22"/>
        </w:rPr>
        <w:t>redefin</w:t>
      </w:r>
      <w:r w:rsidR="00F07421" w:rsidRPr="00024E67">
        <w:rPr>
          <w:rFonts w:eastAsiaTheme="minorEastAsia" w:hint="eastAsia"/>
          <w:szCs w:val="22"/>
        </w:rPr>
        <w:t>e</w:t>
      </w:r>
      <w:r w:rsidRPr="00024E67">
        <w:rPr>
          <w:rFonts w:hint="eastAsia"/>
          <w:szCs w:val="22"/>
        </w:rPr>
        <w:t xml:space="preserve"> </w:t>
      </w:r>
      <w:r w:rsidR="00DA451C" w:rsidRPr="00024E67">
        <w:rPr>
          <w:rFonts w:eastAsiaTheme="minorEastAsia" w:hint="eastAsia"/>
        </w:rPr>
        <w:t>the</w:t>
      </w:r>
      <w:r w:rsidR="00F07421" w:rsidRPr="00024E67">
        <w:rPr>
          <w:rFonts w:hint="eastAsia"/>
        </w:rPr>
        <w:t xml:space="preserve"> concept</w:t>
      </w:r>
      <w:r w:rsidR="00DA451C" w:rsidRPr="00024E67">
        <w:rPr>
          <w:rFonts w:eastAsiaTheme="minorEastAsia" w:hint="eastAsia"/>
        </w:rPr>
        <w:t xml:space="preserve"> of </w:t>
      </w:r>
      <w:r w:rsidRPr="00024E67">
        <w:rPr>
          <w:rFonts w:hint="eastAsia"/>
          <w:szCs w:val="22"/>
        </w:rPr>
        <w:t xml:space="preserve">the </w:t>
      </w:r>
      <w:r w:rsidRPr="00024E67">
        <w:rPr>
          <w:szCs w:val="22"/>
        </w:rPr>
        <w:t>“</w:t>
      </w:r>
      <w:r w:rsidRPr="00024E67">
        <w:rPr>
          <w:rFonts w:hint="eastAsia"/>
          <w:szCs w:val="22"/>
        </w:rPr>
        <w:t>area</w:t>
      </w:r>
      <w:r w:rsidRPr="00024E67">
        <w:rPr>
          <w:szCs w:val="22"/>
        </w:rPr>
        <w:t>”</w:t>
      </w:r>
      <w:r w:rsidRPr="00024E67">
        <w:rPr>
          <w:rFonts w:hint="eastAsia"/>
          <w:szCs w:val="22"/>
        </w:rPr>
        <w:t xml:space="preserve"> </w:t>
      </w:r>
      <w:r w:rsidR="00F07421" w:rsidRPr="00024E67">
        <w:rPr>
          <w:rFonts w:eastAsiaTheme="minorEastAsia" w:hint="eastAsia"/>
          <w:szCs w:val="22"/>
        </w:rPr>
        <w:t>with</w:t>
      </w:r>
      <w:r w:rsidR="000C331C" w:rsidRPr="00024E67">
        <w:rPr>
          <w:rFonts w:eastAsiaTheme="minorEastAsia" w:hint="eastAsia"/>
          <w:szCs w:val="22"/>
        </w:rPr>
        <w:t xml:space="preserve"> </w:t>
      </w:r>
      <w:r w:rsidRPr="00024E67">
        <w:rPr>
          <w:rFonts w:hint="eastAsia"/>
          <w:szCs w:val="22"/>
        </w:rPr>
        <w:t>(1) multiple-cell level and (2) fine-grained cell level (e.g., beam level).</w:t>
      </w:r>
      <w:bookmarkEnd w:id="29"/>
      <w:bookmarkEnd w:id="30"/>
      <w:bookmarkEnd w:id="31"/>
      <w:bookmarkEnd w:id="32"/>
    </w:p>
    <w:p w14:paraId="3EFEAC6B" w14:textId="77777777" w:rsidR="00817FD5" w:rsidRPr="00024E67" w:rsidRDefault="00817FD5">
      <w:pPr>
        <w:spacing w:before="156" w:after="156"/>
      </w:pPr>
    </w:p>
    <w:p w14:paraId="2C988F66" w14:textId="77777777" w:rsidR="00817FD5" w:rsidRPr="00625D48" w:rsidRDefault="00000000">
      <w:pPr>
        <w:pStyle w:val="a0"/>
        <w:numPr>
          <w:ilvl w:val="2"/>
          <w:numId w:val="1"/>
        </w:numPr>
        <w:spacing w:before="120" w:after="120"/>
        <w:ind w:left="241" w:hangingChars="100" w:hanging="241"/>
        <w:outlineLvl w:val="2"/>
        <w:rPr>
          <w:rFonts w:eastAsia="宋体"/>
          <w:b/>
          <w:sz w:val="24"/>
          <w:szCs w:val="24"/>
        </w:rPr>
      </w:pPr>
      <w:r w:rsidRPr="00625D48">
        <w:rPr>
          <w:rFonts w:eastAsia="宋体" w:hint="eastAsia"/>
          <w:b/>
          <w:sz w:val="24"/>
          <w:szCs w:val="24"/>
        </w:rPr>
        <w:t>SI validity and update</w:t>
      </w:r>
    </w:p>
    <w:p w14:paraId="02DB41EB" w14:textId="04D3DCDC" w:rsidR="00817FD5" w:rsidRPr="00024E67" w:rsidRDefault="00000000">
      <w:pPr>
        <w:spacing w:before="156" w:after="156"/>
      </w:pPr>
      <w:r w:rsidRPr="00024E67">
        <w:rPr>
          <w:rFonts w:hint="eastAsia"/>
        </w:rPr>
        <w:t xml:space="preserve">Regarding SI validity, any SIB or </w:t>
      </w:r>
      <w:proofErr w:type="spellStart"/>
      <w:r w:rsidRPr="00024E67">
        <w:rPr>
          <w:rFonts w:hint="eastAsia"/>
        </w:rPr>
        <w:t>posSIB</w:t>
      </w:r>
      <w:proofErr w:type="spellEnd"/>
      <w:r w:rsidRPr="00024E67">
        <w:rPr>
          <w:rFonts w:hint="eastAsia"/>
        </w:rPr>
        <w:t xml:space="preserve"> except SIB1 can be configured to be cell specific (one cell) or area specific SIBs (one cell). In area-specific SIB, one of the essential </w:t>
      </w:r>
      <w:r w:rsidR="00556E26" w:rsidRPr="00024E67">
        <w:t>parameters</w:t>
      </w:r>
      <w:r w:rsidRPr="00024E67">
        <w:rPr>
          <w:rFonts w:hint="eastAsia"/>
        </w:rPr>
        <w:t xml:space="preserve"> is </w:t>
      </w:r>
      <w:proofErr w:type="spellStart"/>
      <w:r w:rsidRPr="00024E67">
        <w:t>systemInformationAreaID</w:t>
      </w:r>
      <w:proofErr w:type="spellEnd"/>
      <w:r w:rsidRPr="00024E67">
        <w:rPr>
          <w:rFonts w:hint="eastAsia"/>
        </w:rPr>
        <w:t>. W</w:t>
      </w:r>
      <w:r w:rsidRPr="00024E67">
        <w:t xml:space="preserve">hen the UE moves to the area of a new </w:t>
      </w:r>
      <w:proofErr w:type="spellStart"/>
      <w:r w:rsidRPr="00024E67">
        <w:t>systemInformationAreaID</w:t>
      </w:r>
      <w:proofErr w:type="spellEnd"/>
      <w:r w:rsidRPr="00024E67">
        <w:t>, the stored area-specific SIB may no longer be applicable and needs to be re-acquired.</w:t>
      </w:r>
      <w:r w:rsidRPr="00024E67">
        <w:rPr>
          <w:rFonts w:hint="eastAsia"/>
        </w:rPr>
        <w:t xml:space="preserve"> Such mechanism of re-acquiring SIB based on area ID changes can be introduced in 6G SI update both for TN and NTN.</w:t>
      </w:r>
    </w:p>
    <w:p w14:paraId="11632070" w14:textId="1C6B381D" w:rsidR="00817FD5" w:rsidRPr="00024E67" w:rsidRDefault="00000000">
      <w:pPr>
        <w:spacing w:before="156" w:after="156"/>
      </w:pPr>
      <w:r w:rsidRPr="00024E67">
        <w:rPr>
          <w:rFonts w:hint="eastAsia"/>
        </w:rPr>
        <w:t xml:space="preserve">In addition to the </w:t>
      </w:r>
      <w:r w:rsidRPr="00024E67">
        <w:t>area-based</w:t>
      </w:r>
      <w:r w:rsidRPr="00024E67">
        <w:rPr>
          <w:rFonts w:hint="eastAsia"/>
        </w:rPr>
        <w:t xml:space="preserve"> </w:t>
      </w:r>
      <w:r w:rsidRPr="00024E67">
        <w:t>SIB update mechanism,</w:t>
      </w:r>
      <w:r w:rsidRPr="00024E67">
        <w:rPr>
          <w:rFonts w:hint="eastAsia"/>
        </w:rPr>
        <w:t xml:space="preserve"> time-based SIB updates are more straightforward and efficient in NTN. This is due to the service duration of each area is not only limited but also predictable. The network can broadcast SI message with </w:t>
      </w:r>
      <w:r w:rsidRPr="00625D48">
        <w:rPr>
          <w:rFonts w:hint="eastAsia"/>
        </w:rPr>
        <w:t>a time indicator</w:t>
      </w:r>
      <w:r w:rsidRPr="00024E67">
        <w:rPr>
          <w:rFonts w:hint="eastAsia"/>
        </w:rPr>
        <w:t xml:space="preserve"> for </w:t>
      </w:r>
      <w:r w:rsidR="00556E26" w:rsidRPr="00024E67">
        <w:rPr>
          <w:rFonts w:eastAsiaTheme="minorEastAsia" w:hint="eastAsia"/>
        </w:rPr>
        <w:t>the</w:t>
      </w:r>
      <w:r w:rsidRPr="00024E67">
        <w:rPr>
          <w:rFonts w:hint="eastAsia"/>
        </w:rPr>
        <w:t xml:space="preserve"> specific area. When time expires, UE needs to reacquire the SIB message for updating.</w:t>
      </w:r>
    </w:p>
    <w:p w14:paraId="4300D87C" w14:textId="3AC99F07" w:rsidR="00817FD5" w:rsidRPr="00625D48" w:rsidRDefault="00000000">
      <w:pPr>
        <w:pStyle w:val="1st-Proposal-YJ"/>
        <w:spacing w:before="156" w:after="156"/>
        <w:rPr>
          <w:szCs w:val="22"/>
        </w:rPr>
      </w:pPr>
      <w:bookmarkStart w:id="33" w:name="_Toc213418190"/>
      <w:bookmarkStart w:id="34" w:name="_Toc213420906"/>
      <w:bookmarkStart w:id="35" w:name="_Toc213421036"/>
      <w:bookmarkStart w:id="36" w:name="_Toc213421077"/>
      <w:r w:rsidRPr="00625D48">
        <w:rPr>
          <w:rFonts w:hint="eastAsia"/>
          <w:szCs w:val="22"/>
        </w:rPr>
        <w:t>Area</w:t>
      </w:r>
      <w:r w:rsidR="0042098D" w:rsidRPr="00625D48">
        <w:rPr>
          <w:rFonts w:eastAsiaTheme="minorEastAsia" w:hint="eastAsia"/>
          <w:szCs w:val="22"/>
        </w:rPr>
        <w:t>-</w:t>
      </w:r>
      <w:r w:rsidRPr="00625D48">
        <w:rPr>
          <w:rFonts w:hint="eastAsia"/>
          <w:szCs w:val="22"/>
        </w:rPr>
        <w:t xml:space="preserve">based and </w:t>
      </w:r>
      <w:r w:rsidR="0042098D" w:rsidRPr="00625D48">
        <w:rPr>
          <w:szCs w:val="22"/>
        </w:rPr>
        <w:t>time-based</w:t>
      </w:r>
      <w:r w:rsidRPr="00625D48">
        <w:rPr>
          <w:rFonts w:hint="eastAsia"/>
          <w:szCs w:val="22"/>
        </w:rPr>
        <w:t xml:space="preserve"> SIB update mechanism can be introduced in 6G NTN.</w:t>
      </w:r>
      <w:bookmarkEnd w:id="33"/>
      <w:bookmarkEnd w:id="34"/>
      <w:bookmarkEnd w:id="35"/>
      <w:bookmarkEnd w:id="36"/>
    </w:p>
    <w:p w14:paraId="769DD2A6" w14:textId="77777777" w:rsidR="00817FD5" w:rsidRPr="00024E67" w:rsidRDefault="00817FD5">
      <w:pPr>
        <w:spacing w:before="156" w:after="156"/>
        <w:rPr>
          <w:rFonts w:eastAsia="宋体"/>
          <w:color w:val="C00000"/>
        </w:rPr>
      </w:pPr>
    </w:p>
    <w:p w14:paraId="5E347C9C" w14:textId="77777777" w:rsidR="00817FD5" w:rsidRPr="00625D48" w:rsidRDefault="00000000">
      <w:pPr>
        <w:pStyle w:val="a0"/>
        <w:numPr>
          <w:ilvl w:val="2"/>
          <w:numId w:val="1"/>
        </w:numPr>
        <w:spacing w:before="120" w:after="120"/>
        <w:ind w:left="241" w:hangingChars="100" w:hanging="241"/>
        <w:outlineLvl w:val="2"/>
        <w:rPr>
          <w:rFonts w:eastAsia="宋体"/>
          <w:b/>
          <w:sz w:val="24"/>
          <w:szCs w:val="24"/>
        </w:rPr>
      </w:pPr>
      <w:r w:rsidRPr="00625D48">
        <w:rPr>
          <w:rFonts w:eastAsia="宋体" w:hint="eastAsia"/>
          <w:b/>
          <w:sz w:val="24"/>
          <w:szCs w:val="24"/>
        </w:rPr>
        <w:lastRenderedPageBreak/>
        <w:t>On-demand SIB</w:t>
      </w:r>
    </w:p>
    <w:p w14:paraId="0CA0A36B" w14:textId="144187B3" w:rsidR="00817FD5" w:rsidRPr="00024E67" w:rsidRDefault="00000000">
      <w:pPr>
        <w:spacing w:before="156" w:after="156"/>
      </w:pPr>
      <w:r w:rsidRPr="00024E67">
        <w:rPr>
          <w:rFonts w:hint="eastAsia"/>
        </w:rPr>
        <w:t xml:space="preserve">On-demand SIB transmission can reduce the broadcasting of "rarely used" system information, which is beneficial for lowering power consumption of network and reducing UE overhead for SIB monitoring. Considering user distribution may varies differently across areas in NTN, and downlink reception capabilities also differ greatly among UEs within the same area, UEs in different areas may require different types </w:t>
      </w:r>
      <w:r w:rsidR="009C37F4">
        <w:rPr>
          <w:rFonts w:eastAsiaTheme="minorEastAsia" w:hint="eastAsia"/>
        </w:rPr>
        <w:t xml:space="preserve">or periodicities </w:t>
      </w:r>
      <w:r w:rsidRPr="00024E67">
        <w:rPr>
          <w:rFonts w:hint="eastAsia"/>
        </w:rPr>
        <w:t xml:space="preserve">of SIBs. This makes it difficult for the </w:t>
      </w:r>
      <w:proofErr w:type="spellStart"/>
      <w:r w:rsidRPr="00024E67">
        <w:rPr>
          <w:rFonts w:hint="eastAsia"/>
        </w:rPr>
        <w:t>gNB</w:t>
      </w:r>
      <w:proofErr w:type="spellEnd"/>
      <w:r w:rsidRPr="00024E67">
        <w:rPr>
          <w:rFonts w:hint="eastAsia"/>
        </w:rPr>
        <w:t xml:space="preserve"> to determine which SIBs are "rarely used" across the entire cell. If the </w:t>
      </w:r>
      <w:proofErr w:type="spellStart"/>
      <w:r w:rsidRPr="00024E67">
        <w:rPr>
          <w:rFonts w:hint="eastAsia"/>
        </w:rPr>
        <w:t>gNB</w:t>
      </w:r>
      <w:proofErr w:type="spellEnd"/>
      <w:r w:rsidRPr="00024E67">
        <w:rPr>
          <w:rFonts w:hint="eastAsia"/>
        </w:rPr>
        <w:t xml:space="preserve"> configures "frequently used" SIBs as on-demand SIBs, it may lead to wasting of radio resource due to a large number of UEs requesting these SIBs. </w:t>
      </w:r>
    </w:p>
    <w:p w14:paraId="44F37392" w14:textId="0A91216B" w:rsidR="00817FD5" w:rsidRPr="00024E67" w:rsidRDefault="00000000">
      <w:pPr>
        <w:spacing w:before="156" w:after="156"/>
      </w:pPr>
      <w:r w:rsidRPr="00024E67">
        <w:rPr>
          <w:rFonts w:hint="eastAsia"/>
        </w:rPr>
        <w:t>From our perspective, a flexible on-demand SIB procedure is needed to accommodate UEs with varying downlink reception capabilities, especially for NTN. Also, more SIB types can be acquired via on-demand procedures (including both RRC_IDLE and RRC_</w:t>
      </w:r>
      <w:r w:rsidR="00F83FA0">
        <w:rPr>
          <w:rFonts w:eastAsiaTheme="minorEastAsia" w:hint="eastAsia"/>
        </w:rPr>
        <w:t>CONNECTED</w:t>
      </w:r>
      <w:r w:rsidRPr="00024E67">
        <w:rPr>
          <w:rFonts w:hint="eastAsia"/>
        </w:rPr>
        <w:t xml:space="preserve"> UEs).</w:t>
      </w:r>
    </w:p>
    <w:p w14:paraId="6B005A26" w14:textId="63E69A78" w:rsidR="00817FD5" w:rsidRPr="00024E67" w:rsidRDefault="00000000">
      <w:pPr>
        <w:pStyle w:val="1st-Proposal-YJ"/>
        <w:spacing w:before="156" w:after="156"/>
        <w:rPr>
          <w:szCs w:val="22"/>
        </w:rPr>
      </w:pPr>
      <w:bookmarkStart w:id="37" w:name="_Toc213418191"/>
      <w:bookmarkStart w:id="38" w:name="_Toc213420907"/>
      <w:bookmarkStart w:id="39" w:name="_Toc213421037"/>
      <w:bookmarkStart w:id="40" w:name="_Toc213421078"/>
      <w:r w:rsidRPr="00024E67">
        <w:rPr>
          <w:rFonts w:hint="eastAsia"/>
          <w:szCs w:val="22"/>
        </w:rPr>
        <w:t xml:space="preserve">RAN2 to study </w:t>
      </w:r>
      <w:r w:rsidR="00D55CB8" w:rsidRPr="00024E67">
        <w:rPr>
          <w:szCs w:val="22"/>
        </w:rPr>
        <w:t>a flexible SIB request procedure and to support the acquisition of additional SIB types through on-demand mechanisms</w:t>
      </w:r>
      <w:r w:rsidR="00D55CB8" w:rsidRPr="00024E67">
        <w:rPr>
          <w:rFonts w:eastAsiaTheme="minorEastAsia" w:hint="eastAsia"/>
          <w:szCs w:val="22"/>
        </w:rPr>
        <w:t xml:space="preserve"> in</w:t>
      </w:r>
      <w:r w:rsidR="00D55CB8" w:rsidRPr="00024E67">
        <w:rPr>
          <w:szCs w:val="22"/>
        </w:rPr>
        <w:t xml:space="preserve"> both RRC_IDLE and RRC_CONNECTED</w:t>
      </w:r>
      <w:r w:rsidRPr="00024E67">
        <w:rPr>
          <w:rFonts w:hint="eastAsia"/>
          <w:szCs w:val="22"/>
        </w:rPr>
        <w:t>.</w:t>
      </w:r>
      <w:bookmarkEnd w:id="37"/>
      <w:bookmarkEnd w:id="38"/>
      <w:bookmarkEnd w:id="39"/>
      <w:bookmarkEnd w:id="40"/>
    </w:p>
    <w:p w14:paraId="7C449F7B" w14:textId="77777777" w:rsidR="00817FD5" w:rsidRPr="00024E67" w:rsidRDefault="00817FD5">
      <w:pPr>
        <w:spacing w:before="156" w:after="156"/>
      </w:pPr>
    </w:p>
    <w:p w14:paraId="775A9BC6" w14:textId="77777777" w:rsidR="00817FD5" w:rsidRPr="00625D48" w:rsidRDefault="00000000">
      <w:pPr>
        <w:pStyle w:val="a0"/>
        <w:numPr>
          <w:ilvl w:val="2"/>
          <w:numId w:val="1"/>
        </w:numPr>
        <w:spacing w:before="120" w:after="120"/>
        <w:ind w:left="241" w:hangingChars="100" w:hanging="241"/>
        <w:outlineLvl w:val="2"/>
        <w:rPr>
          <w:rFonts w:eastAsia="宋体"/>
          <w:b/>
          <w:sz w:val="24"/>
          <w:szCs w:val="24"/>
        </w:rPr>
      </w:pPr>
      <w:r w:rsidRPr="00625D48">
        <w:rPr>
          <w:rFonts w:eastAsia="宋体" w:hint="eastAsia"/>
          <w:b/>
          <w:sz w:val="24"/>
          <w:szCs w:val="24"/>
        </w:rPr>
        <w:t>SI periodicity</w:t>
      </w:r>
    </w:p>
    <w:p w14:paraId="1668EA39" w14:textId="52F72D1E" w:rsidR="00817FD5" w:rsidRPr="00024E67" w:rsidRDefault="009E32D7" w:rsidP="00625D48">
      <w:pPr>
        <w:spacing w:before="156" w:after="156"/>
        <w:rPr>
          <w:rFonts w:eastAsiaTheme="minorEastAsia"/>
        </w:rPr>
      </w:pPr>
      <w:r w:rsidRPr="00024E67">
        <w:rPr>
          <w:rFonts w:eastAsiaTheme="minorEastAsia"/>
        </w:rPr>
        <w:t>The broadcast of system information is required to encompass the entire serving cell area, leading to considerable overhead, particularly in NTN beam-hopping scenarios, where each system information transmission necessitates a full beam sweep across the entire coverage area.</w:t>
      </w:r>
      <w:r w:rsidR="001B74BE" w:rsidRPr="00024E67">
        <w:rPr>
          <w:rFonts w:eastAsiaTheme="minorEastAsia" w:hint="eastAsia"/>
        </w:rPr>
        <w:t xml:space="preserve"> </w:t>
      </w:r>
      <w:r w:rsidRPr="00024E67">
        <w:rPr>
          <w:rFonts w:hint="eastAsia"/>
        </w:rPr>
        <w:t xml:space="preserve">To reduce the broadcast overhead for unnecessary SI acquisition, </w:t>
      </w:r>
      <w:r w:rsidR="001B74BE" w:rsidRPr="00024E67">
        <w:rPr>
          <w:rFonts w:eastAsiaTheme="minorEastAsia" w:hint="eastAsia"/>
        </w:rPr>
        <w:t>a</w:t>
      </w:r>
      <w:r w:rsidRPr="00024E67">
        <w:rPr>
          <w:rFonts w:eastAsiaTheme="minorEastAsia" w:hint="eastAsia"/>
        </w:rPr>
        <w:t xml:space="preserve"> longer SI-Periodicity for SIBs with low real-time requirements</w:t>
      </w:r>
      <w:r w:rsidR="00D86267" w:rsidRPr="00024E67">
        <w:rPr>
          <w:rFonts w:eastAsiaTheme="minorEastAsia" w:hint="eastAsia"/>
        </w:rPr>
        <w:t xml:space="preserve"> is </w:t>
      </w:r>
      <w:r w:rsidR="002303B2" w:rsidRPr="00024E67">
        <w:rPr>
          <w:rFonts w:eastAsiaTheme="minorEastAsia"/>
        </w:rPr>
        <w:t>necessary</w:t>
      </w:r>
      <w:r w:rsidRPr="00024E67">
        <w:rPr>
          <w:rFonts w:eastAsiaTheme="minorEastAsia" w:hint="eastAsia"/>
        </w:rPr>
        <w:t>.</w:t>
      </w:r>
    </w:p>
    <w:p w14:paraId="2F87872E" w14:textId="2A9AF356" w:rsidR="00817FD5" w:rsidRPr="00625D48" w:rsidRDefault="00000000">
      <w:pPr>
        <w:pStyle w:val="1st-Proposal-YJ"/>
        <w:spacing w:before="156" w:after="156"/>
        <w:rPr>
          <w:szCs w:val="22"/>
        </w:rPr>
      </w:pPr>
      <w:bookmarkStart w:id="41" w:name="_Toc213420908"/>
      <w:bookmarkStart w:id="42" w:name="_Toc213421038"/>
      <w:bookmarkStart w:id="43" w:name="_Toc213421079"/>
      <w:bookmarkStart w:id="44" w:name="_Toc213420909"/>
      <w:bookmarkStart w:id="45" w:name="_Toc213421039"/>
      <w:bookmarkStart w:id="46" w:name="_Toc213421080"/>
      <w:bookmarkStart w:id="47" w:name="_Toc213418192"/>
      <w:bookmarkStart w:id="48" w:name="_Toc213420910"/>
      <w:bookmarkStart w:id="49" w:name="_Toc213421040"/>
      <w:bookmarkStart w:id="50" w:name="_Toc213421081"/>
      <w:bookmarkEnd w:id="41"/>
      <w:bookmarkEnd w:id="42"/>
      <w:bookmarkEnd w:id="43"/>
      <w:bookmarkEnd w:id="44"/>
      <w:bookmarkEnd w:id="45"/>
      <w:bookmarkEnd w:id="46"/>
      <w:r w:rsidRPr="00024E67">
        <w:rPr>
          <w:rFonts w:hint="eastAsia"/>
          <w:szCs w:val="22"/>
        </w:rPr>
        <w:t xml:space="preserve">RAN2 to support longer SI-Periodicity for </w:t>
      </w:r>
      <w:r w:rsidR="0035434A" w:rsidRPr="00024E67">
        <w:rPr>
          <w:rFonts w:eastAsiaTheme="minorEastAsia" w:hint="eastAsia"/>
        </w:rPr>
        <w:t>low real-time SIB</w:t>
      </w:r>
      <w:r w:rsidRPr="00024E67">
        <w:rPr>
          <w:rFonts w:hint="eastAsia"/>
          <w:szCs w:val="22"/>
        </w:rPr>
        <w:t>.</w:t>
      </w:r>
      <w:bookmarkEnd w:id="47"/>
      <w:bookmarkEnd w:id="48"/>
      <w:bookmarkEnd w:id="49"/>
      <w:bookmarkEnd w:id="50"/>
    </w:p>
    <w:p w14:paraId="2829EBC9" w14:textId="77777777" w:rsidR="005D3A2D" w:rsidRPr="00024E67" w:rsidRDefault="005D3A2D" w:rsidP="00625D48">
      <w:pPr>
        <w:pStyle w:val="1st-Proposal-YJ"/>
        <w:numPr>
          <w:ilvl w:val="0"/>
          <w:numId w:val="0"/>
        </w:numPr>
        <w:spacing w:before="156" w:after="156"/>
        <w:rPr>
          <w:szCs w:val="22"/>
        </w:rPr>
      </w:pPr>
    </w:p>
    <w:p w14:paraId="6B261399" w14:textId="77777777" w:rsidR="00817FD5" w:rsidRPr="00024E67" w:rsidRDefault="00000000">
      <w:pPr>
        <w:pStyle w:val="a0"/>
        <w:numPr>
          <w:ilvl w:val="1"/>
          <w:numId w:val="1"/>
        </w:numPr>
        <w:spacing w:before="120" w:after="120"/>
        <w:ind w:firstLineChars="0"/>
        <w:outlineLvl w:val="1"/>
        <w:rPr>
          <w:rFonts w:eastAsia="宋体"/>
          <w:b/>
          <w:sz w:val="24"/>
          <w:szCs w:val="24"/>
        </w:rPr>
      </w:pPr>
      <w:r w:rsidRPr="00024E67">
        <w:rPr>
          <w:rFonts w:eastAsia="宋体" w:hint="eastAsia"/>
          <w:b/>
          <w:sz w:val="24"/>
          <w:szCs w:val="24"/>
        </w:rPr>
        <w:t>Paging</w:t>
      </w:r>
    </w:p>
    <w:p w14:paraId="630F6636" w14:textId="184ED174" w:rsidR="00817FD5" w:rsidRPr="00024E67" w:rsidRDefault="009D1B5F">
      <w:pPr>
        <w:spacing w:before="156" w:after="156"/>
      </w:pPr>
      <w:r w:rsidRPr="00024E67">
        <w:t xml:space="preserve">In 5G networks, the minimum paging granularity is defined on a cell-specific basis. However, in NTN, paging a UE across an entire cell becomes highly inefficient, as it consumes excessive time-frequency resources and increases </w:t>
      </w:r>
      <w:proofErr w:type="spellStart"/>
      <w:r w:rsidRPr="00024E67">
        <w:t>gNB</w:t>
      </w:r>
      <w:proofErr w:type="spellEnd"/>
      <w:r w:rsidRPr="00024E67">
        <w:t xml:space="preserve"> power consumption, thereby reducing paging capacity and consequently leading to increased call setup latency for the UE.</w:t>
      </w:r>
      <w:r w:rsidRPr="00024E67">
        <w:rPr>
          <w:rFonts w:hint="eastAsia"/>
        </w:rPr>
        <w:t xml:space="preserve"> Therefore, it is more reasonable to paging UE in a</w:t>
      </w:r>
      <w:r w:rsidR="00177ECC" w:rsidRPr="00024E67">
        <w:rPr>
          <w:rFonts w:eastAsiaTheme="minorEastAsia" w:hint="eastAsia"/>
        </w:rPr>
        <w:t>n</w:t>
      </w:r>
      <w:r w:rsidRPr="00024E67">
        <w:rPr>
          <w:rFonts w:hint="eastAsia"/>
        </w:rPr>
        <w:t xml:space="preserve"> area smaller than the whole cell. It is recommended to define a new granularity rather than cell in paging mechanism. </w:t>
      </w:r>
    </w:p>
    <w:p w14:paraId="2E76C2C1" w14:textId="77777777" w:rsidR="00817FD5" w:rsidRPr="00024E67" w:rsidRDefault="00000000">
      <w:pPr>
        <w:pStyle w:val="1st-Proposal-YJ"/>
        <w:spacing w:before="156" w:after="156"/>
        <w:rPr>
          <w:szCs w:val="22"/>
        </w:rPr>
      </w:pPr>
      <w:bookmarkStart w:id="51" w:name="_Toc213418193"/>
      <w:bookmarkStart w:id="52" w:name="_Toc213420911"/>
      <w:bookmarkStart w:id="53" w:name="_Toc213421041"/>
      <w:bookmarkStart w:id="54" w:name="_Toc213421082"/>
      <w:r w:rsidRPr="00024E67">
        <w:rPr>
          <w:rFonts w:hint="eastAsia"/>
          <w:szCs w:val="22"/>
        </w:rPr>
        <w:t>RAN2 to study enhanced paging tracking area management schemes with finer granularity for NTN.</w:t>
      </w:r>
      <w:bookmarkEnd w:id="51"/>
      <w:bookmarkEnd w:id="52"/>
      <w:bookmarkEnd w:id="53"/>
      <w:bookmarkEnd w:id="54"/>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B929216" w14:textId="77777777" w:rsidR="00817FD5" w:rsidRPr="00024E67" w:rsidRDefault="00817FD5">
      <w:pPr>
        <w:pBdr>
          <w:bottom w:val="single" w:sz="12" w:space="1" w:color="auto"/>
        </w:pBdr>
        <w:spacing w:before="156" w:after="156"/>
        <w:rPr>
          <w:rFonts w:eastAsiaTheme="minorEastAsia"/>
        </w:rPr>
      </w:pPr>
    </w:p>
    <w:p w14:paraId="25BEC595" w14:textId="77777777" w:rsidR="00817FD5" w:rsidRPr="00024E67" w:rsidRDefault="00000000">
      <w:pPr>
        <w:pStyle w:val="1"/>
        <w:numPr>
          <w:ilvl w:val="0"/>
          <w:numId w:val="1"/>
        </w:numPr>
        <w:spacing w:beforeLines="0" w:before="0" w:after="156"/>
        <w:rPr>
          <w:rFonts w:eastAsia="宋体"/>
          <w:sz w:val="28"/>
          <w:szCs w:val="28"/>
        </w:rPr>
      </w:pPr>
      <w:r w:rsidRPr="00024E67">
        <w:rPr>
          <w:rFonts w:eastAsia="宋体" w:hint="eastAsia"/>
          <w:sz w:val="28"/>
          <w:szCs w:val="28"/>
        </w:rPr>
        <w:t>Conclusion</w:t>
      </w:r>
    </w:p>
    <w:p w14:paraId="181DA6A6" w14:textId="77777777" w:rsidR="00497CFB" w:rsidRPr="00497CFB" w:rsidRDefault="00497CFB">
      <w:pPr>
        <w:pStyle w:val="TOC1"/>
        <w:rPr>
          <w:rFonts w:asciiTheme="minorHAnsi" w:eastAsiaTheme="minorEastAsia" w:hAnsiTheme="minorHAnsi" w:cstheme="minorBidi" w:hint="eastAsia"/>
          <w:b w:val="0"/>
          <w:i w:val="0"/>
          <w:iCs/>
          <w:noProof/>
          <w:szCs w:val="24"/>
          <w14:ligatures w14:val="standardContextual"/>
        </w:rPr>
      </w:pPr>
      <w:r w:rsidRPr="00625D48">
        <w:rPr>
          <w:rFonts w:eastAsiaTheme="minorEastAsia"/>
          <w:i w:val="0"/>
          <w:iCs/>
        </w:rPr>
        <w:fldChar w:fldCharType="begin"/>
      </w:r>
      <w:r w:rsidRPr="00497CFB">
        <w:rPr>
          <w:rFonts w:eastAsiaTheme="minorEastAsia"/>
          <w:i w:val="0"/>
          <w:iCs/>
        </w:rPr>
        <w:instrText xml:space="preserve"> TOC \n \t "1st-Proposal-YJ,1,2nd-proposal-YJ,2,3nd-proposal-YJ,3" </w:instrText>
      </w:r>
      <w:r w:rsidRPr="00625D48">
        <w:rPr>
          <w:rFonts w:eastAsiaTheme="minorEastAsia"/>
          <w:i w:val="0"/>
          <w:iCs/>
        </w:rPr>
        <w:fldChar w:fldCharType="separate"/>
      </w:r>
      <w:r w:rsidRPr="00625D48">
        <w:rPr>
          <w:rFonts w:eastAsia="宋体" w:hint="eastAsia"/>
          <w:i w:val="0"/>
          <w:iCs/>
          <w:noProof/>
        </w:rPr>
        <w:t>Proposal 1:</w:t>
      </w:r>
      <w:r w:rsidRPr="00497CFB">
        <w:rPr>
          <w:rFonts w:asciiTheme="minorHAnsi" w:eastAsiaTheme="minorEastAsia" w:hAnsiTheme="minorHAnsi" w:cstheme="minorBidi" w:hint="eastAsia"/>
          <w:b w:val="0"/>
          <w:i w:val="0"/>
          <w:iCs/>
          <w:noProof/>
          <w:szCs w:val="24"/>
          <w14:ligatures w14:val="standardContextual"/>
        </w:rPr>
        <w:tab/>
      </w:r>
      <w:r w:rsidRPr="00625D48">
        <w:rPr>
          <w:rFonts w:eastAsiaTheme="minorEastAsia" w:hint="eastAsia"/>
          <w:i w:val="0"/>
          <w:iCs/>
          <w:noProof/>
        </w:rPr>
        <w:t>The 6G Minimum SI design should consider the harmonized integration of TN and NTN, with essential NTN-related access information included in the Minimum SI.</w:t>
      </w:r>
    </w:p>
    <w:p w14:paraId="448EE946" w14:textId="77777777" w:rsidR="00497CFB" w:rsidRPr="00497CFB" w:rsidRDefault="00497CFB">
      <w:pPr>
        <w:pStyle w:val="TOC1"/>
        <w:rPr>
          <w:rFonts w:asciiTheme="minorHAnsi" w:eastAsiaTheme="minorEastAsia" w:hAnsiTheme="minorHAnsi" w:cstheme="minorBidi" w:hint="eastAsia"/>
          <w:b w:val="0"/>
          <w:i w:val="0"/>
          <w:iCs/>
          <w:noProof/>
          <w:szCs w:val="24"/>
          <w14:ligatures w14:val="standardContextual"/>
        </w:rPr>
      </w:pPr>
      <w:r w:rsidRPr="00625D48">
        <w:rPr>
          <w:rFonts w:eastAsia="宋体" w:hint="eastAsia"/>
          <w:i w:val="0"/>
          <w:iCs/>
          <w:noProof/>
        </w:rPr>
        <w:lastRenderedPageBreak/>
        <w:t>Proposal 2:</w:t>
      </w:r>
      <w:r w:rsidRPr="00497CFB">
        <w:rPr>
          <w:rFonts w:asciiTheme="minorHAnsi" w:eastAsiaTheme="minorEastAsia" w:hAnsiTheme="minorHAnsi" w:cstheme="minorBidi" w:hint="eastAsia"/>
          <w:b w:val="0"/>
          <w:i w:val="0"/>
          <w:iCs/>
          <w:noProof/>
          <w:szCs w:val="24"/>
          <w14:ligatures w14:val="standardContextual"/>
        </w:rPr>
        <w:tab/>
      </w:r>
      <w:r w:rsidRPr="00625D48">
        <w:rPr>
          <w:rFonts w:hint="eastAsia"/>
          <w:i w:val="0"/>
          <w:iCs/>
          <w:noProof/>
        </w:rPr>
        <w:t>RAN2 to study flexible SI scheduling mechanism for both TN and NTN, including flexible combination of multiple SIBs per SI message.</w:t>
      </w:r>
    </w:p>
    <w:p w14:paraId="3997FA65" w14:textId="77777777" w:rsidR="00497CFB" w:rsidRPr="00497CFB" w:rsidRDefault="00497CFB">
      <w:pPr>
        <w:pStyle w:val="TOC1"/>
        <w:rPr>
          <w:rFonts w:asciiTheme="minorHAnsi" w:eastAsiaTheme="minorEastAsia" w:hAnsiTheme="minorHAnsi" w:cstheme="minorBidi" w:hint="eastAsia"/>
          <w:b w:val="0"/>
          <w:i w:val="0"/>
          <w:iCs/>
          <w:noProof/>
          <w:szCs w:val="24"/>
          <w14:ligatures w14:val="standardContextual"/>
        </w:rPr>
      </w:pPr>
      <w:r w:rsidRPr="00625D48">
        <w:rPr>
          <w:rFonts w:eastAsia="宋体" w:hint="eastAsia"/>
          <w:i w:val="0"/>
          <w:iCs/>
          <w:noProof/>
        </w:rPr>
        <w:t>Proposal 3:</w:t>
      </w:r>
      <w:r w:rsidRPr="00497CFB">
        <w:rPr>
          <w:rFonts w:asciiTheme="minorHAnsi" w:eastAsiaTheme="minorEastAsia" w:hAnsiTheme="minorHAnsi" w:cstheme="minorBidi" w:hint="eastAsia"/>
          <w:b w:val="0"/>
          <w:i w:val="0"/>
          <w:iCs/>
          <w:noProof/>
          <w:szCs w:val="24"/>
          <w14:ligatures w14:val="standardContextual"/>
        </w:rPr>
        <w:tab/>
      </w:r>
      <w:r w:rsidRPr="00625D48">
        <w:rPr>
          <w:rFonts w:hint="eastAsia"/>
          <w:i w:val="0"/>
          <w:iCs/>
          <w:noProof/>
        </w:rPr>
        <w:t>RAN2 to study area specific SIB mechanism both for TN and NTN in 6G</w:t>
      </w:r>
      <w:r w:rsidRPr="00625D48">
        <w:rPr>
          <w:rFonts w:eastAsiaTheme="minorEastAsia" w:hint="eastAsia"/>
          <w:i w:val="0"/>
          <w:iCs/>
          <w:noProof/>
        </w:rPr>
        <w:t>, and redefine</w:t>
      </w:r>
      <w:r w:rsidRPr="00625D48">
        <w:rPr>
          <w:rFonts w:hint="eastAsia"/>
          <w:i w:val="0"/>
          <w:iCs/>
          <w:noProof/>
        </w:rPr>
        <w:t xml:space="preserve"> </w:t>
      </w:r>
      <w:r w:rsidRPr="00625D48">
        <w:rPr>
          <w:rFonts w:eastAsiaTheme="minorEastAsia" w:hint="eastAsia"/>
          <w:i w:val="0"/>
          <w:iCs/>
          <w:noProof/>
        </w:rPr>
        <w:t>the</w:t>
      </w:r>
      <w:r w:rsidRPr="00625D48">
        <w:rPr>
          <w:rFonts w:hint="eastAsia"/>
          <w:i w:val="0"/>
          <w:iCs/>
          <w:noProof/>
        </w:rPr>
        <w:t xml:space="preserve"> concept</w:t>
      </w:r>
      <w:r w:rsidRPr="00625D48">
        <w:rPr>
          <w:rFonts w:eastAsiaTheme="minorEastAsia" w:hint="eastAsia"/>
          <w:i w:val="0"/>
          <w:iCs/>
          <w:noProof/>
        </w:rPr>
        <w:t xml:space="preserve"> of </w:t>
      </w:r>
      <w:r w:rsidRPr="00625D48">
        <w:rPr>
          <w:rFonts w:hint="eastAsia"/>
          <w:i w:val="0"/>
          <w:iCs/>
          <w:noProof/>
        </w:rPr>
        <w:t xml:space="preserve">the “area” </w:t>
      </w:r>
      <w:r w:rsidRPr="00625D48">
        <w:rPr>
          <w:rFonts w:eastAsiaTheme="minorEastAsia" w:hint="eastAsia"/>
          <w:i w:val="0"/>
          <w:iCs/>
          <w:noProof/>
        </w:rPr>
        <w:t xml:space="preserve">with </w:t>
      </w:r>
      <w:r w:rsidRPr="00625D48">
        <w:rPr>
          <w:rFonts w:hint="eastAsia"/>
          <w:i w:val="0"/>
          <w:iCs/>
          <w:noProof/>
        </w:rPr>
        <w:t>(1) multiple-cell level and (2) fine-grained cell level (e.g., beam level).</w:t>
      </w:r>
    </w:p>
    <w:p w14:paraId="166DD7F9" w14:textId="77777777" w:rsidR="00497CFB" w:rsidRPr="00497CFB" w:rsidRDefault="00497CFB">
      <w:pPr>
        <w:pStyle w:val="TOC1"/>
        <w:rPr>
          <w:rFonts w:asciiTheme="minorHAnsi" w:eastAsiaTheme="minorEastAsia" w:hAnsiTheme="minorHAnsi" w:cstheme="minorBidi" w:hint="eastAsia"/>
          <w:b w:val="0"/>
          <w:i w:val="0"/>
          <w:iCs/>
          <w:noProof/>
          <w:szCs w:val="24"/>
          <w14:ligatures w14:val="standardContextual"/>
        </w:rPr>
      </w:pPr>
      <w:r w:rsidRPr="00625D48">
        <w:rPr>
          <w:rFonts w:eastAsia="宋体" w:hint="eastAsia"/>
          <w:i w:val="0"/>
          <w:iCs/>
          <w:noProof/>
        </w:rPr>
        <w:t>Proposal 4:</w:t>
      </w:r>
      <w:r w:rsidRPr="00497CFB">
        <w:rPr>
          <w:rFonts w:asciiTheme="minorHAnsi" w:eastAsiaTheme="minorEastAsia" w:hAnsiTheme="minorHAnsi" w:cstheme="minorBidi" w:hint="eastAsia"/>
          <w:b w:val="0"/>
          <w:i w:val="0"/>
          <w:iCs/>
          <w:noProof/>
          <w:szCs w:val="24"/>
          <w14:ligatures w14:val="standardContextual"/>
        </w:rPr>
        <w:tab/>
      </w:r>
      <w:r w:rsidRPr="00625D48">
        <w:rPr>
          <w:rFonts w:hint="eastAsia"/>
          <w:i w:val="0"/>
          <w:iCs/>
          <w:noProof/>
        </w:rPr>
        <w:t>Area</w:t>
      </w:r>
      <w:r w:rsidRPr="00625D48">
        <w:rPr>
          <w:rFonts w:eastAsiaTheme="minorEastAsia" w:hint="eastAsia"/>
          <w:i w:val="0"/>
          <w:iCs/>
          <w:noProof/>
        </w:rPr>
        <w:t>-</w:t>
      </w:r>
      <w:r w:rsidRPr="00625D48">
        <w:rPr>
          <w:rFonts w:hint="eastAsia"/>
          <w:i w:val="0"/>
          <w:iCs/>
          <w:noProof/>
        </w:rPr>
        <w:t>based and time-based SIB update mechanism can be introduced in 6G NTN.</w:t>
      </w:r>
    </w:p>
    <w:p w14:paraId="0F0338C9" w14:textId="77777777" w:rsidR="00497CFB" w:rsidRPr="00497CFB" w:rsidRDefault="00497CFB">
      <w:pPr>
        <w:pStyle w:val="TOC1"/>
        <w:rPr>
          <w:rFonts w:asciiTheme="minorHAnsi" w:eastAsiaTheme="minorEastAsia" w:hAnsiTheme="minorHAnsi" w:cstheme="minorBidi" w:hint="eastAsia"/>
          <w:b w:val="0"/>
          <w:i w:val="0"/>
          <w:iCs/>
          <w:noProof/>
          <w:szCs w:val="24"/>
          <w14:ligatures w14:val="standardContextual"/>
        </w:rPr>
      </w:pPr>
      <w:r w:rsidRPr="00625D48">
        <w:rPr>
          <w:rFonts w:eastAsia="宋体" w:hint="eastAsia"/>
          <w:i w:val="0"/>
          <w:iCs/>
          <w:noProof/>
        </w:rPr>
        <w:t>Proposal 5:</w:t>
      </w:r>
      <w:r w:rsidRPr="00497CFB">
        <w:rPr>
          <w:rFonts w:asciiTheme="minorHAnsi" w:eastAsiaTheme="minorEastAsia" w:hAnsiTheme="minorHAnsi" w:cstheme="minorBidi" w:hint="eastAsia"/>
          <w:b w:val="0"/>
          <w:i w:val="0"/>
          <w:iCs/>
          <w:noProof/>
          <w:szCs w:val="24"/>
          <w14:ligatures w14:val="standardContextual"/>
        </w:rPr>
        <w:tab/>
      </w:r>
      <w:r w:rsidRPr="00625D48">
        <w:rPr>
          <w:rFonts w:hint="eastAsia"/>
          <w:i w:val="0"/>
          <w:iCs/>
          <w:noProof/>
        </w:rPr>
        <w:t>RAN2 to study a flexible SIB request procedure and to support the acquisition of additional SIB types through on-demand mechanisms</w:t>
      </w:r>
      <w:r w:rsidRPr="00625D48">
        <w:rPr>
          <w:rFonts w:eastAsiaTheme="minorEastAsia" w:hint="eastAsia"/>
          <w:i w:val="0"/>
          <w:iCs/>
          <w:noProof/>
        </w:rPr>
        <w:t xml:space="preserve"> in</w:t>
      </w:r>
      <w:r w:rsidRPr="00625D48">
        <w:rPr>
          <w:rFonts w:hint="eastAsia"/>
          <w:i w:val="0"/>
          <w:iCs/>
          <w:noProof/>
        </w:rPr>
        <w:t xml:space="preserve"> both RRC_IDLE and RRC_CONNECTED.</w:t>
      </w:r>
    </w:p>
    <w:p w14:paraId="09A63BE2" w14:textId="77777777" w:rsidR="00497CFB" w:rsidRPr="00497CFB" w:rsidRDefault="00497CFB">
      <w:pPr>
        <w:pStyle w:val="TOC1"/>
        <w:rPr>
          <w:rFonts w:asciiTheme="minorHAnsi" w:eastAsiaTheme="minorEastAsia" w:hAnsiTheme="minorHAnsi" w:cstheme="minorBidi" w:hint="eastAsia"/>
          <w:b w:val="0"/>
          <w:i w:val="0"/>
          <w:iCs/>
          <w:noProof/>
          <w:szCs w:val="24"/>
          <w14:ligatures w14:val="standardContextual"/>
        </w:rPr>
      </w:pPr>
      <w:r w:rsidRPr="00625D48">
        <w:rPr>
          <w:rFonts w:eastAsia="宋体" w:hint="eastAsia"/>
          <w:i w:val="0"/>
          <w:iCs/>
          <w:noProof/>
        </w:rPr>
        <w:t>Proposal 6:</w:t>
      </w:r>
      <w:r w:rsidRPr="00497CFB">
        <w:rPr>
          <w:rFonts w:asciiTheme="minorHAnsi" w:eastAsiaTheme="minorEastAsia" w:hAnsiTheme="minorHAnsi" w:cstheme="minorBidi" w:hint="eastAsia"/>
          <w:b w:val="0"/>
          <w:i w:val="0"/>
          <w:iCs/>
          <w:noProof/>
          <w:szCs w:val="24"/>
          <w14:ligatures w14:val="standardContextual"/>
        </w:rPr>
        <w:tab/>
      </w:r>
      <w:r w:rsidRPr="00625D48">
        <w:rPr>
          <w:rFonts w:hint="eastAsia"/>
          <w:i w:val="0"/>
          <w:iCs/>
          <w:noProof/>
        </w:rPr>
        <w:t xml:space="preserve">RAN2 to support longer SI-Periodicity for </w:t>
      </w:r>
      <w:r w:rsidRPr="00625D48">
        <w:rPr>
          <w:rFonts w:eastAsiaTheme="minorEastAsia" w:hint="eastAsia"/>
          <w:i w:val="0"/>
          <w:iCs/>
          <w:noProof/>
        </w:rPr>
        <w:t>low real-time SIB</w:t>
      </w:r>
      <w:r w:rsidRPr="00625D48">
        <w:rPr>
          <w:rFonts w:hint="eastAsia"/>
          <w:i w:val="0"/>
          <w:iCs/>
          <w:noProof/>
        </w:rPr>
        <w:t>.</w:t>
      </w:r>
    </w:p>
    <w:p w14:paraId="13A25307" w14:textId="2E939FBC" w:rsidR="00817FD5" w:rsidRPr="00024E67" w:rsidRDefault="00497CFB" w:rsidP="00625D48">
      <w:pPr>
        <w:pStyle w:val="TOC1"/>
        <w:rPr>
          <w:rFonts w:eastAsiaTheme="minorEastAsia"/>
          <w:iCs/>
        </w:rPr>
      </w:pPr>
      <w:r w:rsidRPr="00625D48">
        <w:rPr>
          <w:rFonts w:eastAsia="宋体" w:hint="eastAsia"/>
          <w:i w:val="0"/>
          <w:iCs/>
          <w:noProof/>
        </w:rPr>
        <w:t>Proposal 7:</w:t>
      </w:r>
      <w:r w:rsidRPr="00625D48">
        <w:rPr>
          <w:rFonts w:asciiTheme="minorHAnsi" w:eastAsiaTheme="minorEastAsia" w:hAnsiTheme="minorHAnsi" w:cstheme="minorBidi" w:hint="eastAsia"/>
          <w:b w:val="0"/>
          <w:i w:val="0"/>
          <w:iCs/>
          <w:noProof/>
          <w:szCs w:val="24"/>
          <w14:ligatures w14:val="standardContextual"/>
        </w:rPr>
        <w:tab/>
      </w:r>
      <w:r w:rsidRPr="00625D48">
        <w:rPr>
          <w:rFonts w:hint="eastAsia"/>
          <w:i w:val="0"/>
          <w:iCs/>
          <w:noProof/>
        </w:rPr>
        <w:t>RAN2 to study enhanced paging tracking area management schemes with finer granularity for NTN.</w:t>
      </w:r>
      <w:r w:rsidRPr="00625D48">
        <w:rPr>
          <w:rFonts w:eastAsiaTheme="minorEastAsia"/>
          <w:i w:val="0"/>
          <w:iCs/>
        </w:rPr>
        <w:fldChar w:fldCharType="end"/>
      </w:r>
    </w:p>
    <w:p w14:paraId="20ED2F4A" w14:textId="77777777" w:rsidR="00817FD5" w:rsidRPr="00024E67" w:rsidRDefault="00817FD5">
      <w:pPr>
        <w:pBdr>
          <w:bottom w:val="single" w:sz="12" w:space="1" w:color="auto"/>
        </w:pBdr>
        <w:spacing w:before="156" w:after="156"/>
        <w:rPr>
          <w:rFonts w:eastAsiaTheme="minorEastAsia"/>
        </w:rPr>
      </w:pPr>
    </w:p>
    <w:p w14:paraId="463BFC14" w14:textId="77777777" w:rsidR="00817FD5" w:rsidRPr="00024E67" w:rsidRDefault="00000000">
      <w:pPr>
        <w:pStyle w:val="1"/>
        <w:numPr>
          <w:ilvl w:val="0"/>
          <w:numId w:val="1"/>
        </w:numPr>
        <w:spacing w:before="156" w:after="156"/>
        <w:rPr>
          <w:rFonts w:eastAsia="宋体"/>
          <w:sz w:val="28"/>
          <w:szCs w:val="28"/>
        </w:rPr>
      </w:pPr>
      <w:r w:rsidRPr="00024E67">
        <w:rPr>
          <w:rFonts w:eastAsia="宋体"/>
          <w:sz w:val="28"/>
          <w:szCs w:val="28"/>
        </w:rPr>
        <w:t xml:space="preserve">Reference </w:t>
      </w:r>
    </w:p>
    <w:p w14:paraId="5B621704" w14:textId="77777777" w:rsidR="00817FD5" w:rsidRPr="00024E67" w:rsidRDefault="00000000">
      <w:pPr>
        <w:pStyle w:val="a0"/>
        <w:numPr>
          <w:ilvl w:val="0"/>
          <w:numId w:val="6"/>
        </w:numPr>
        <w:ind w:firstLineChars="0"/>
        <w:rPr>
          <w:rFonts w:eastAsiaTheme="minorEastAsia"/>
          <w:szCs w:val="22"/>
        </w:rPr>
      </w:pPr>
      <w:r w:rsidRPr="00024E67">
        <w:rPr>
          <w:rFonts w:eastAsiaTheme="minorEastAsia" w:hint="eastAsia"/>
          <w:szCs w:val="22"/>
        </w:rPr>
        <w:t>Chair's Notes RAN2#131-bis, Oct. 13th-17th, 2025</w:t>
      </w:r>
      <w:r w:rsidRPr="00024E67">
        <w:rPr>
          <w:rFonts w:eastAsiaTheme="minorEastAsia"/>
          <w:szCs w:val="22"/>
        </w:rPr>
        <w:t>.</w:t>
      </w:r>
    </w:p>
    <w:p w14:paraId="2408A823" w14:textId="77777777" w:rsidR="00817FD5" w:rsidRPr="00024E67" w:rsidRDefault="00000000">
      <w:pPr>
        <w:pStyle w:val="a0"/>
        <w:numPr>
          <w:ilvl w:val="0"/>
          <w:numId w:val="6"/>
        </w:numPr>
        <w:ind w:firstLineChars="0"/>
        <w:rPr>
          <w:rFonts w:eastAsiaTheme="minorEastAsia"/>
        </w:rPr>
      </w:pPr>
      <w:r w:rsidRPr="00024E67">
        <w:rPr>
          <w:rFonts w:eastAsiaTheme="minorEastAsia" w:hint="eastAsia"/>
        </w:rPr>
        <w:t>TS 38.331, Radio Resource Control (RRC), version 18.7.0 Release 18, 2025.</w:t>
      </w:r>
    </w:p>
    <w:p w14:paraId="245CF819" w14:textId="77777777" w:rsidR="00817FD5" w:rsidRDefault="00817FD5">
      <w:pPr>
        <w:spacing w:before="156" w:after="156"/>
        <w:rPr>
          <w:rFonts w:eastAsiaTheme="minorEastAsia"/>
        </w:rPr>
      </w:pPr>
    </w:p>
    <w:sectPr w:rsidR="00817FD5">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3AECF" w14:textId="77777777" w:rsidR="00BF2A0C" w:rsidRDefault="00BF2A0C">
      <w:pPr>
        <w:spacing w:before="120" w:after="120"/>
      </w:pPr>
      <w:r>
        <w:separator/>
      </w:r>
    </w:p>
  </w:endnote>
  <w:endnote w:type="continuationSeparator" w:id="0">
    <w:p w14:paraId="2FE22A1E" w14:textId="77777777" w:rsidR="00BF2A0C" w:rsidRDefault="00BF2A0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3B2D" w14:textId="77777777" w:rsidR="00817FD5" w:rsidRDefault="00817FD5">
    <w:pPr>
      <w:pStyle w:val="a5"/>
      <w:spacing w:before="120" w:after="120"/>
    </w:pPr>
  </w:p>
  <w:p w14:paraId="2BBD14FA" w14:textId="77777777" w:rsidR="00817FD5" w:rsidRDefault="00817FD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4AF9BD71" w14:textId="77777777" w:rsidR="00817FD5" w:rsidRDefault="00000000">
        <w:pPr>
          <w:pStyle w:val="a5"/>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D85A" w14:textId="77777777" w:rsidR="00817FD5" w:rsidRDefault="00817FD5">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40E05" w14:textId="77777777" w:rsidR="00BF2A0C" w:rsidRDefault="00BF2A0C">
      <w:pPr>
        <w:spacing w:before="120" w:after="120"/>
      </w:pPr>
      <w:r>
        <w:separator/>
      </w:r>
    </w:p>
  </w:footnote>
  <w:footnote w:type="continuationSeparator" w:id="0">
    <w:p w14:paraId="141FCFF4" w14:textId="77777777" w:rsidR="00BF2A0C" w:rsidRDefault="00BF2A0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3B683" w14:textId="77777777" w:rsidR="00817FD5" w:rsidRDefault="00817FD5">
    <w:pPr>
      <w:pStyle w:val="a7"/>
      <w:spacing w:before="120" w:after="120"/>
    </w:pPr>
  </w:p>
  <w:p w14:paraId="593DC15D" w14:textId="77777777" w:rsidR="00817FD5" w:rsidRDefault="00817FD5">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B1F8" w14:textId="77777777" w:rsidR="00817FD5" w:rsidRDefault="00817FD5">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48C8" w14:textId="77777777" w:rsidR="00817FD5" w:rsidRDefault="00817FD5">
    <w:pPr>
      <w:pStyle w:val="a7"/>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2"/>
        <w:szCs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4D7D0BD3"/>
    <w:multiLevelType w:val="multilevel"/>
    <w:tmpl w:val="4D7D0BD3"/>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0414748">
    <w:abstractNumId w:val="3"/>
  </w:num>
  <w:num w:numId="2" w16cid:durableId="994383000">
    <w:abstractNumId w:val="2"/>
  </w:num>
  <w:num w:numId="3" w16cid:durableId="282421496">
    <w:abstractNumId w:val="1"/>
  </w:num>
  <w:num w:numId="4" w16cid:durableId="1352730833">
    <w:abstractNumId w:val="4"/>
  </w:num>
  <w:num w:numId="5" w16cid:durableId="1823816563">
    <w:abstractNumId w:val="5"/>
  </w:num>
  <w:num w:numId="6" w16cid:durableId="667637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68F"/>
    <w:rsid w:val="0000283C"/>
    <w:rsid w:val="000072AA"/>
    <w:rsid w:val="0002304C"/>
    <w:rsid w:val="00023402"/>
    <w:rsid w:val="00023C7D"/>
    <w:rsid w:val="00024E67"/>
    <w:rsid w:val="00025580"/>
    <w:rsid w:val="00026DA5"/>
    <w:rsid w:val="0003252A"/>
    <w:rsid w:val="00033A0B"/>
    <w:rsid w:val="00036786"/>
    <w:rsid w:val="00041A7E"/>
    <w:rsid w:val="0004450B"/>
    <w:rsid w:val="000461CD"/>
    <w:rsid w:val="00046AFE"/>
    <w:rsid w:val="00046C8B"/>
    <w:rsid w:val="00056201"/>
    <w:rsid w:val="000640A0"/>
    <w:rsid w:val="00080E96"/>
    <w:rsid w:val="00083487"/>
    <w:rsid w:val="000840E6"/>
    <w:rsid w:val="0009149F"/>
    <w:rsid w:val="000B2531"/>
    <w:rsid w:val="000C32E4"/>
    <w:rsid w:val="000C331C"/>
    <w:rsid w:val="000D057B"/>
    <w:rsid w:val="000D0749"/>
    <w:rsid w:val="000E7737"/>
    <w:rsid w:val="000F0101"/>
    <w:rsid w:val="000F188D"/>
    <w:rsid w:val="000F7DB2"/>
    <w:rsid w:val="00103A82"/>
    <w:rsid w:val="001070B3"/>
    <w:rsid w:val="001076AD"/>
    <w:rsid w:val="00110843"/>
    <w:rsid w:val="001139B9"/>
    <w:rsid w:val="0012206D"/>
    <w:rsid w:val="001268B5"/>
    <w:rsid w:val="001317A6"/>
    <w:rsid w:val="00142C97"/>
    <w:rsid w:val="00147A80"/>
    <w:rsid w:val="0015471E"/>
    <w:rsid w:val="00162838"/>
    <w:rsid w:val="00172A27"/>
    <w:rsid w:val="00174085"/>
    <w:rsid w:val="00174618"/>
    <w:rsid w:val="001749BF"/>
    <w:rsid w:val="00177ECC"/>
    <w:rsid w:val="001862F6"/>
    <w:rsid w:val="00191666"/>
    <w:rsid w:val="00196B13"/>
    <w:rsid w:val="001A09D1"/>
    <w:rsid w:val="001A21A6"/>
    <w:rsid w:val="001A6DB5"/>
    <w:rsid w:val="001A76A8"/>
    <w:rsid w:val="001B1475"/>
    <w:rsid w:val="001B2E95"/>
    <w:rsid w:val="001B74BE"/>
    <w:rsid w:val="001C2B18"/>
    <w:rsid w:val="001C7A71"/>
    <w:rsid w:val="001D08D8"/>
    <w:rsid w:val="001D1B3E"/>
    <w:rsid w:val="001D4521"/>
    <w:rsid w:val="001E165B"/>
    <w:rsid w:val="001E4822"/>
    <w:rsid w:val="001E6679"/>
    <w:rsid w:val="001F3879"/>
    <w:rsid w:val="002041C5"/>
    <w:rsid w:val="00207852"/>
    <w:rsid w:val="00210EA4"/>
    <w:rsid w:val="00221A21"/>
    <w:rsid w:val="002249B0"/>
    <w:rsid w:val="002303B2"/>
    <w:rsid w:val="002322F5"/>
    <w:rsid w:val="00246FAF"/>
    <w:rsid w:val="002527E0"/>
    <w:rsid w:val="00255A4E"/>
    <w:rsid w:val="00266A33"/>
    <w:rsid w:val="00270A85"/>
    <w:rsid w:val="002715BC"/>
    <w:rsid w:val="0027660B"/>
    <w:rsid w:val="00281796"/>
    <w:rsid w:val="00281E26"/>
    <w:rsid w:val="002878A2"/>
    <w:rsid w:val="002A37F4"/>
    <w:rsid w:val="002B3F87"/>
    <w:rsid w:val="002B4403"/>
    <w:rsid w:val="002C2594"/>
    <w:rsid w:val="002D5430"/>
    <w:rsid w:val="002D67EC"/>
    <w:rsid w:val="002E2018"/>
    <w:rsid w:val="002E73CC"/>
    <w:rsid w:val="00300A40"/>
    <w:rsid w:val="00303039"/>
    <w:rsid w:val="00306632"/>
    <w:rsid w:val="00311003"/>
    <w:rsid w:val="003148FC"/>
    <w:rsid w:val="0031647F"/>
    <w:rsid w:val="00316810"/>
    <w:rsid w:val="0033549E"/>
    <w:rsid w:val="0034454B"/>
    <w:rsid w:val="00345311"/>
    <w:rsid w:val="00347D91"/>
    <w:rsid w:val="0035434A"/>
    <w:rsid w:val="003645CD"/>
    <w:rsid w:val="00367001"/>
    <w:rsid w:val="00370910"/>
    <w:rsid w:val="003709E0"/>
    <w:rsid w:val="0037135F"/>
    <w:rsid w:val="00373C8F"/>
    <w:rsid w:val="00380D6E"/>
    <w:rsid w:val="00397EE8"/>
    <w:rsid w:val="003A282D"/>
    <w:rsid w:val="003A4500"/>
    <w:rsid w:val="003A512C"/>
    <w:rsid w:val="003B17BE"/>
    <w:rsid w:val="003B7CD2"/>
    <w:rsid w:val="003C13A5"/>
    <w:rsid w:val="003C35EA"/>
    <w:rsid w:val="003C3E9C"/>
    <w:rsid w:val="003C55B0"/>
    <w:rsid w:val="003D52FA"/>
    <w:rsid w:val="003D76ED"/>
    <w:rsid w:val="003E5D6A"/>
    <w:rsid w:val="003E62E7"/>
    <w:rsid w:val="003E6DAC"/>
    <w:rsid w:val="003F15AF"/>
    <w:rsid w:val="003F3CBF"/>
    <w:rsid w:val="004045B7"/>
    <w:rsid w:val="0041237A"/>
    <w:rsid w:val="0042098D"/>
    <w:rsid w:val="00422013"/>
    <w:rsid w:val="004231DC"/>
    <w:rsid w:val="00427F02"/>
    <w:rsid w:val="004312F2"/>
    <w:rsid w:val="0043695E"/>
    <w:rsid w:val="00440EFE"/>
    <w:rsid w:val="004546D9"/>
    <w:rsid w:val="00462627"/>
    <w:rsid w:val="004672F7"/>
    <w:rsid w:val="004743DE"/>
    <w:rsid w:val="00475E1A"/>
    <w:rsid w:val="004825C3"/>
    <w:rsid w:val="00483EB3"/>
    <w:rsid w:val="004907C9"/>
    <w:rsid w:val="00497CFB"/>
    <w:rsid w:val="004A0CB2"/>
    <w:rsid w:val="004B1BC2"/>
    <w:rsid w:val="004C45C8"/>
    <w:rsid w:val="004C6F6B"/>
    <w:rsid w:val="004D2550"/>
    <w:rsid w:val="004D30E1"/>
    <w:rsid w:val="004D51FF"/>
    <w:rsid w:val="004D53CE"/>
    <w:rsid w:val="004D7FB6"/>
    <w:rsid w:val="004E239C"/>
    <w:rsid w:val="004E562E"/>
    <w:rsid w:val="004F26EE"/>
    <w:rsid w:val="00505052"/>
    <w:rsid w:val="005059B8"/>
    <w:rsid w:val="00507F2F"/>
    <w:rsid w:val="005149BA"/>
    <w:rsid w:val="00515805"/>
    <w:rsid w:val="00523823"/>
    <w:rsid w:val="00523E42"/>
    <w:rsid w:val="005255B5"/>
    <w:rsid w:val="00527ED1"/>
    <w:rsid w:val="00534F01"/>
    <w:rsid w:val="00556E26"/>
    <w:rsid w:val="005620EB"/>
    <w:rsid w:val="00563274"/>
    <w:rsid w:val="00564E1E"/>
    <w:rsid w:val="00567198"/>
    <w:rsid w:val="00572A76"/>
    <w:rsid w:val="00574C3D"/>
    <w:rsid w:val="00581E8D"/>
    <w:rsid w:val="00582D61"/>
    <w:rsid w:val="00584576"/>
    <w:rsid w:val="00585730"/>
    <w:rsid w:val="00597C5E"/>
    <w:rsid w:val="005A037C"/>
    <w:rsid w:val="005A3323"/>
    <w:rsid w:val="005A44F1"/>
    <w:rsid w:val="005B0022"/>
    <w:rsid w:val="005B17B3"/>
    <w:rsid w:val="005B31C3"/>
    <w:rsid w:val="005C3902"/>
    <w:rsid w:val="005C3A15"/>
    <w:rsid w:val="005C6EEE"/>
    <w:rsid w:val="005D290D"/>
    <w:rsid w:val="005D3A2D"/>
    <w:rsid w:val="005D5877"/>
    <w:rsid w:val="005E3F85"/>
    <w:rsid w:val="005E60F1"/>
    <w:rsid w:val="005E7B62"/>
    <w:rsid w:val="00604ADA"/>
    <w:rsid w:val="00617180"/>
    <w:rsid w:val="00623A74"/>
    <w:rsid w:val="00625250"/>
    <w:rsid w:val="00625D48"/>
    <w:rsid w:val="0062785A"/>
    <w:rsid w:val="00627D53"/>
    <w:rsid w:val="0063076D"/>
    <w:rsid w:val="00635FD9"/>
    <w:rsid w:val="00645006"/>
    <w:rsid w:val="00647BF1"/>
    <w:rsid w:val="00647C19"/>
    <w:rsid w:val="006530DC"/>
    <w:rsid w:val="00670DBD"/>
    <w:rsid w:val="00671315"/>
    <w:rsid w:val="00671A41"/>
    <w:rsid w:val="006805A9"/>
    <w:rsid w:val="00681B11"/>
    <w:rsid w:val="006A1A40"/>
    <w:rsid w:val="006A3893"/>
    <w:rsid w:val="006B252A"/>
    <w:rsid w:val="006B2B96"/>
    <w:rsid w:val="006C02F2"/>
    <w:rsid w:val="006C36DC"/>
    <w:rsid w:val="006C50C6"/>
    <w:rsid w:val="006C64D0"/>
    <w:rsid w:val="006C7860"/>
    <w:rsid w:val="006E4751"/>
    <w:rsid w:val="006E5F05"/>
    <w:rsid w:val="006F072D"/>
    <w:rsid w:val="006F0E28"/>
    <w:rsid w:val="007053EB"/>
    <w:rsid w:val="007064DB"/>
    <w:rsid w:val="00711DA7"/>
    <w:rsid w:val="00723554"/>
    <w:rsid w:val="00732C57"/>
    <w:rsid w:val="00736D7D"/>
    <w:rsid w:val="00741BE6"/>
    <w:rsid w:val="007516BB"/>
    <w:rsid w:val="007654A4"/>
    <w:rsid w:val="007706CD"/>
    <w:rsid w:val="00771F67"/>
    <w:rsid w:val="00776A4F"/>
    <w:rsid w:val="0078187B"/>
    <w:rsid w:val="00781894"/>
    <w:rsid w:val="007836B2"/>
    <w:rsid w:val="007A0603"/>
    <w:rsid w:val="007B12AF"/>
    <w:rsid w:val="007B2F6F"/>
    <w:rsid w:val="007B5244"/>
    <w:rsid w:val="007C3158"/>
    <w:rsid w:val="007C5E8F"/>
    <w:rsid w:val="007D0EFA"/>
    <w:rsid w:val="007D4506"/>
    <w:rsid w:val="007D5BF4"/>
    <w:rsid w:val="007E1058"/>
    <w:rsid w:val="007E7427"/>
    <w:rsid w:val="007F40C3"/>
    <w:rsid w:val="007F55C2"/>
    <w:rsid w:val="007F6AEF"/>
    <w:rsid w:val="00800ED9"/>
    <w:rsid w:val="00806CB4"/>
    <w:rsid w:val="00816E37"/>
    <w:rsid w:val="00817FD5"/>
    <w:rsid w:val="008241A2"/>
    <w:rsid w:val="008242C1"/>
    <w:rsid w:val="0083015A"/>
    <w:rsid w:val="00830E2B"/>
    <w:rsid w:val="008313D3"/>
    <w:rsid w:val="0083208E"/>
    <w:rsid w:val="00837714"/>
    <w:rsid w:val="00846E23"/>
    <w:rsid w:val="00850033"/>
    <w:rsid w:val="00857BD4"/>
    <w:rsid w:val="00861588"/>
    <w:rsid w:val="008650E4"/>
    <w:rsid w:val="0087087E"/>
    <w:rsid w:val="00891741"/>
    <w:rsid w:val="00893CAF"/>
    <w:rsid w:val="008957A0"/>
    <w:rsid w:val="008A70B4"/>
    <w:rsid w:val="008B458D"/>
    <w:rsid w:val="008D0133"/>
    <w:rsid w:val="008D36A4"/>
    <w:rsid w:val="008E53ED"/>
    <w:rsid w:val="008F3CC2"/>
    <w:rsid w:val="009101F4"/>
    <w:rsid w:val="0091056F"/>
    <w:rsid w:val="0091401B"/>
    <w:rsid w:val="009144DE"/>
    <w:rsid w:val="0092020C"/>
    <w:rsid w:val="0093039F"/>
    <w:rsid w:val="009305F7"/>
    <w:rsid w:val="009348D1"/>
    <w:rsid w:val="009406A2"/>
    <w:rsid w:val="00943AF1"/>
    <w:rsid w:val="00951CCC"/>
    <w:rsid w:val="00952FA1"/>
    <w:rsid w:val="00960CA8"/>
    <w:rsid w:val="00963600"/>
    <w:rsid w:val="0097236B"/>
    <w:rsid w:val="009723CF"/>
    <w:rsid w:val="00974D64"/>
    <w:rsid w:val="00977455"/>
    <w:rsid w:val="00982D6C"/>
    <w:rsid w:val="009835F1"/>
    <w:rsid w:val="009845F5"/>
    <w:rsid w:val="0098657A"/>
    <w:rsid w:val="00995F2A"/>
    <w:rsid w:val="00997ED5"/>
    <w:rsid w:val="009A2F2F"/>
    <w:rsid w:val="009B1444"/>
    <w:rsid w:val="009C30F1"/>
    <w:rsid w:val="009C37F4"/>
    <w:rsid w:val="009D1B5F"/>
    <w:rsid w:val="009E2A92"/>
    <w:rsid w:val="009E32D7"/>
    <w:rsid w:val="009F17C4"/>
    <w:rsid w:val="009F27B0"/>
    <w:rsid w:val="00A03B9E"/>
    <w:rsid w:val="00A125DE"/>
    <w:rsid w:val="00A204E3"/>
    <w:rsid w:val="00A22FE9"/>
    <w:rsid w:val="00A23F2A"/>
    <w:rsid w:val="00A27281"/>
    <w:rsid w:val="00A32EB8"/>
    <w:rsid w:val="00A34479"/>
    <w:rsid w:val="00A34BDA"/>
    <w:rsid w:val="00A34CAF"/>
    <w:rsid w:val="00A4233D"/>
    <w:rsid w:val="00A4256A"/>
    <w:rsid w:val="00A46857"/>
    <w:rsid w:val="00A46FEA"/>
    <w:rsid w:val="00A54B0A"/>
    <w:rsid w:val="00A54C37"/>
    <w:rsid w:val="00A56992"/>
    <w:rsid w:val="00A61F8A"/>
    <w:rsid w:val="00A64118"/>
    <w:rsid w:val="00A676B6"/>
    <w:rsid w:val="00A7074B"/>
    <w:rsid w:val="00A73AE1"/>
    <w:rsid w:val="00A80316"/>
    <w:rsid w:val="00A80F79"/>
    <w:rsid w:val="00A87876"/>
    <w:rsid w:val="00A919BA"/>
    <w:rsid w:val="00A93C13"/>
    <w:rsid w:val="00A95C31"/>
    <w:rsid w:val="00AA3299"/>
    <w:rsid w:val="00AB7819"/>
    <w:rsid w:val="00AC3659"/>
    <w:rsid w:val="00AC3A1C"/>
    <w:rsid w:val="00AC467F"/>
    <w:rsid w:val="00AC7FB5"/>
    <w:rsid w:val="00AE4DA3"/>
    <w:rsid w:val="00AE7EEE"/>
    <w:rsid w:val="00AF0828"/>
    <w:rsid w:val="00B02CC5"/>
    <w:rsid w:val="00B04397"/>
    <w:rsid w:val="00B051D3"/>
    <w:rsid w:val="00B1046F"/>
    <w:rsid w:val="00B13F40"/>
    <w:rsid w:val="00B147E8"/>
    <w:rsid w:val="00B1616B"/>
    <w:rsid w:val="00B21DC6"/>
    <w:rsid w:val="00B23553"/>
    <w:rsid w:val="00B23A64"/>
    <w:rsid w:val="00B27811"/>
    <w:rsid w:val="00B32FC3"/>
    <w:rsid w:val="00B36675"/>
    <w:rsid w:val="00B453BA"/>
    <w:rsid w:val="00B4733F"/>
    <w:rsid w:val="00B53F1B"/>
    <w:rsid w:val="00B66B81"/>
    <w:rsid w:val="00B70598"/>
    <w:rsid w:val="00B75285"/>
    <w:rsid w:val="00B76B5F"/>
    <w:rsid w:val="00B77FD0"/>
    <w:rsid w:val="00B80489"/>
    <w:rsid w:val="00B8227B"/>
    <w:rsid w:val="00B848A6"/>
    <w:rsid w:val="00B901DC"/>
    <w:rsid w:val="00B95827"/>
    <w:rsid w:val="00B95C17"/>
    <w:rsid w:val="00BA0475"/>
    <w:rsid w:val="00BA18EF"/>
    <w:rsid w:val="00BA2509"/>
    <w:rsid w:val="00BA75F2"/>
    <w:rsid w:val="00BB14BA"/>
    <w:rsid w:val="00BC01D5"/>
    <w:rsid w:val="00BC3AD6"/>
    <w:rsid w:val="00BC4E2E"/>
    <w:rsid w:val="00BC62FE"/>
    <w:rsid w:val="00BD48D1"/>
    <w:rsid w:val="00BD6FFC"/>
    <w:rsid w:val="00BE1869"/>
    <w:rsid w:val="00BE48AC"/>
    <w:rsid w:val="00BE58EE"/>
    <w:rsid w:val="00BE61A1"/>
    <w:rsid w:val="00BE6857"/>
    <w:rsid w:val="00BF209A"/>
    <w:rsid w:val="00BF2A0C"/>
    <w:rsid w:val="00C00A93"/>
    <w:rsid w:val="00C03DBA"/>
    <w:rsid w:val="00C05823"/>
    <w:rsid w:val="00C06B23"/>
    <w:rsid w:val="00C11CD7"/>
    <w:rsid w:val="00C16E98"/>
    <w:rsid w:val="00C20A39"/>
    <w:rsid w:val="00C21CDD"/>
    <w:rsid w:val="00C26C8E"/>
    <w:rsid w:val="00C277DF"/>
    <w:rsid w:val="00C27CDC"/>
    <w:rsid w:val="00C30F58"/>
    <w:rsid w:val="00C4353C"/>
    <w:rsid w:val="00C4661E"/>
    <w:rsid w:val="00C55F5F"/>
    <w:rsid w:val="00C60531"/>
    <w:rsid w:val="00C60933"/>
    <w:rsid w:val="00C620A3"/>
    <w:rsid w:val="00C62119"/>
    <w:rsid w:val="00C728CE"/>
    <w:rsid w:val="00C87C50"/>
    <w:rsid w:val="00C931A7"/>
    <w:rsid w:val="00C97850"/>
    <w:rsid w:val="00CA7812"/>
    <w:rsid w:val="00CA7BC2"/>
    <w:rsid w:val="00CB3C8C"/>
    <w:rsid w:val="00CC1398"/>
    <w:rsid w:val="00CC2B2D"/>
    <w:rsid w:val="00CF0DAC"/>
    <w:rsid w:val="00CF227A"/>
    <w:rsid w:val="00CF3601"/>
    <w:rsid w:val="00CF6571"/>
    <w:rsid w:val="00D04CD3"/>
    <w:rsid w:val="00D1270F"/>
    <w:rsid w:val="00D24677"/>
    <w:rsid w:val="00D30425"/>
    <w:rsid w:val="00D356BD"/>
    <w:rsid w:val="00D5373B"/>
    <w:rsid w:val="00D54025"/>
    <w:rsid w:val="00D55CB8"/>
    <w:rsid w:val="00D57A34"/>
    <w:rsid w:val="00D6444F"/>
    <w:rsid w:val="00D657E0"/>
    <w:rsid w:val="00D66A16"/>
    <w:rsid w:val="00D67FF3"/>
    <w:rsid w:val="00D81C11"/>
    <w:rsid w:val="00D85822"/>
    <w:rsid w:val="00D86267"/>
    <w:rsid w:val="00D86522"/>
    <w:rsid w:val="00D96CE0"/>
    <w:rsid w:val="00DA451C"/>
    <w:rsid w:val="00DB3883"/>
    <w:rsid w:val="00DB5068"/>
    <w:rsid w:val="00DC19B4"/>
    <w:rsid w:val="00DC1FFC"/>
    <w:rsid w:val="00DC2495"/>
    <w:rsid w:val="00DC3087"/>
    <w:rsid w:val="00DD4F09"/>
    <w:rsid w:val="00DE0D15"/>
    <w:rsid w:val="00DE3D5A"/>
    <w:rsid w:val="00DE7D01"/>
    <w:rsid w:val="00DF696C"/>
    <w:rsid w:val="00DF763E"/>
    <w:rsid w:val="00E03F77"/>
    <w:rsid w:val="00E07B5E"/>
    <w:rsid w:val="00E10D38"/>
    <w:rsid w:val="00E14805"/>
    <w:rsid w:val="00E20DEA"/>
    <w:rsid w:val="00E227CF"/>
    <w:rsid w:val="00E30B07"/>
    <w:rsid w:val="00E32755"/>
    <w:rsid w:val="00E37902"/>
    <w:rsid w:val="00E40B22"/>
    <w:rsid w:val="00E52874"/>
    <w:rsid w:val="00E67116"/>
    <w:rsid w:val="00E75847"/>
    <w:rsid w:val="00E7665A"/>
    <w:rsid w:val="00E81CCC"/>
    <w:rsid w:val="00E90735"/>
    <w:rsid w:val="00E91727"/>
    <w:rsid w:val="00E92046"/>
    <w:rsid w:val="00EA0F7D"/>
    <w:rsid w:val="00EA233A"/>
    <w:rsid w:val="00EA26B1"/>
    <w:rsid w:val="00EA2AF1"/>
    <w:rsid w:val="00EA50D6"/>
    <w:rsid w:val="00EB25FF"/>
    <w:rsid w:val="00EB70BF"/>
    <w:rsid w:val="00EC116C"/>
    <w:rsid w:val="00ED05D8"/>
    <w:rsid w:val="00ED2821"/>
    <w:rsid w:val="00EE3E41"/>
    <w:rsid w:val="00EE774C"/>
    <w:rsid w:val="00EF5D08"/>
    <w:rsid w:val="00EF6F5E"/>
    <w:rsid w:val="00F07421"/>
    <w:rsid w:val="00F11CE9"/>
    <w:rsid w:val="00F123E7"/>
    <w:rsid w:val="00F1616E"/>
    <w:rsid w:val="00F162CE"/>
    <w:rsid w:val="00F33958"/>
    <w:rsid w:val="00F35933"/>
    <w:rsid w:val="00F405F3"/>
    <w:rsid w:val="00F41774"/>
    <w:rsid w:val="00F44C0C"/>
    <w:rsid w:val="00F537A7"/>
    <w:rsid w:val="00F620FF"/>
    <w:rsid w:val="00F67F80"/>
    <w:rsid w:val="00F709EF"/>
    <w:rsid w:val="00F8221D"/>
    <w:rsid w:val="00F83FA0"/>
    <w:rsid w:val="00F94476"/>
    <w:rsid w:val="00F97140"/>
    <w:rsid w:val="00FA46E6"/>
    <w:rsid w:val="00FA6488"/>
    <w:rsid w:val="00FC0F43"/>
    <w:rsid w:val="00FD2610"/>
    <w:rsid w:val="00FD394B"/>
    <w:rsid w:val="00FE0046"/>
    <w:rsid w:val="00FE78C4"/>
    <w:rsid w:val="00FF6EC5"/>
    <w:rsid w:val="01286562"/>
    <w:rsid w:val="014C62A7"/>
    <w:rsid w:val="01832668"/>
    <w:rsid w:val="01905B72"/>
    <w:rsid w:val="01E41FFE"/>
    <w:rsid w:val="021E5C11"/>
    <w:rsid w:val="02C86156"/>
    <w:rsid w:val="02E84657"/>
    <w:rsid w:val="02ED089D"/>
    <w:rsid w:val="031C07A5"/>
    <w:rsid w:val="035F0C95"/>
    <w:rsid w:val="0365214C"/>
    <w:rsid w:val="03A074BC"/>
    <w:rsid w:val="03F60FF6"/>
    <w:rsid w:val="03FD4132"/>
    <w:rsid w:val="041B6CAE"/>
    <w:rsid w:val="04B22B1D"/>
    <w:rsid w:val="04BD1F97"/>
    <w:rsid w:val="04E6106A"/>
    <w:rsid w:val="04E62E18"/>
    <w:rsid w:val="0504201A"/>
    <w:rsid w:val="053C512E"/>
    <w:rsid w:val="054B35C3"/>
    <w:rsid w:val="05A85131"/>
    <w:rsid w:val="05D709B3"/>
    <w:rsid w:val="05F5778A"/>
    <w:rsid w:val="05FD75D2"/>
    <w:rsid w:val="05FE57ED"/>
    <w:rsid w:val="061846DF"/>
    <w:rsid w:val="062532B6"/>
    <w:rsid w:val="062E4A77"/>
    <w:rsid w:val="06BC02D5"/>
    <w:rsid w:val="06C638E3"/>
    <w:rsid w:val="06E70F95"/>
    <w:rsid w:val="070B6B66"/>
    <w:rsid w:val="07106873"/>
    <w:rsid w:val="07BE456F"/>
    <w:rsid w:val="07C50D60"/>
    <w:rsid w:val="0808754A"/>
    <w:rsid w:val="082F0340"/>
    <w:rsid w:val="083000F8"/>
    <w:rsid w:val="08623466"/>
    <w:rsid w:val="0869448C"/>
    <w:rsid w:val="0874698D"/>
    <w:rsid w:val="087B79DB"/>
    <w:rsid w:val="08AE00F1"/>
    <w:rsid w:val="08E77DEE"/>
    <w:rsid w:val="095A74AB"/>
    <w:rsid w:val="09906519"/>
    <w:rsid w:val="09A514F4"/>
    <w:rsid w:val="09C24F79"/>
    <w:rsid w:val="09C556F2"/>
    <w:rsid w:val="09F41BA7"/>
    <w:rsid w:val="0A4505E1"/>
    <w:rsid w:val="0A5847B8"/>
    <w:rsid w:val="0A9357F1"/>
    <w:rsid w:val="0A9450C5"/>
    <w:rsid w:val="0AD11E75"/>
    <w:rsid w:val="0B4C1E3D"/>
    <w:rsid w:val="0B694507"/>
    <w:rsid w:val="0BA268FE"/>
    <w:rsid w:val="0BC82C56"/>
    <w:rsid w:val="0BEA58E4"/>
    <w:rsid w:val="0C6D2071"/>
    <w:rsid w:val="0D0429D6"/>
    <w:rsid w:val="0D533015"/>
    <w:rsid w:val="0D772860"/>
    <w:rsid w:val="0D7A2989"/>
    <w:rsid w:val="0D867D1B"/>
    <w:rsid w:val="0D925D63"/>
    <w:rsid w:val="0E0662D9"/>
    <w:rsid w:val="0E2974FB"/>
    <w:rsid w:val="0E3270CE"/>
    <w:rsid w:val="0E736EE7"/>
    <w:rsid w:val="0E8611C8"/>
    <w:rsid w:val="0EBC4BEA"/>
    <w:rsid w:val="0EEE56EB"/>
    <w:rsid w:val="0F1B5DB5"/>
    <w:rsid w:val="0F2033CB"/>
    <w:rsid w:val="0F2B4FAF"/>
    <w:rsid w:val="0F735BF1"/>
    <w:rsid w:val="0F9F1332"/>
    <w:rsid w:val="0FBE3BAB"/>
    <w:rsid w:val="0FFF7484"/>
    <w:rsid w:val="100131FC"/>
    <w:rsid w:val="10593038"/>
    <w:rsid w:val="1159020C"/>
    <w:rsid w:val="119A7DB6"/>
    <w:rsid w:val="11A4294D"/>
    <w:rsid w:val="11D73BCA"/>
    <w:rsid w:val="12037701"/>
    <w:rsid w:val="120C7329"/>
    <w:rsid w:val="12151ECE"/>
    <w:rsid w:val="1226519C"/>
    <w:rsid w:val="12696E37"/>
    <w:rsid w:val="128A572B"/>
    <w:rsid w:val="12A367ED"/>
    <w:rsid w:val="12AE34DB"/>
    <w:rsid w:val="12E110C3"/>
    <w:rsid w:val="1332191F"/>
    <w:rsid w:val="133B6A25"/>
    <w:rsid w:val="13CB5FFB"/>
    <w:rsid w:val="14535FF1"/>
    <w:rsid w:val="146B158C"/>
    <w:rsid w:val="14942891"/>
    <w:rsid w:val="14B42376"/>
    <w:rsid w:val="14D47131"/>
    <w:rsid w:val="14EF40ED"/>
    <w:rsid w:val="14FC0436"/>
    <w:rsid w:val="15510782"/>
    <w:rsid w:val="1582093B"/>
    <w:rsid w:val="15C947BC"/>
    <w:rsid w:val="15D43B14"/>
    <w:rsid w:val="15D54F0F"/>
    <w:rsid w:val="15F4774F"/>
    <w:rsid w:val="15FE4CB4"/>
    <w:rsid w:val="162B2D81"/>
    <w:rsid w:val="162C419D"/>
    <w:rsid w:val="164D5DED"/>
    <w:rsid w:val="17162125"/>
    <w:rsid w:val="17563E2E"/>
    <w:rsid w:val="1783099B"/>
    <w:rsid w:val="17966920"/>
    <w:rsid w:val="17B56A6D"/>
    <w:rsid w:val="17B86896"/>
    <w:rsid w:val="18DB46AA"/>
    <w:rsid w:val="18EE1C60"/>
    <w:rsid w:val="19173A91"/>
    <w:rsid w:val="19292616"/>
    <w:rsid w:val="194D1260"/>
    <w:rsid w:val="19A71FCD"/>
    <w:rsid w:val="19CE23A1"/>
    <w:rsid w:val="1A1036EC"/>
    <w:rsid w:val="1A5E3371"/>
    <w:rsid w:val="1A8D41F4"/>
    <w:rsid w:val="1AB33345"/>
    <w:rsid w:val="1AE34FD9"/>
    <w:rsid w:val="1B154000"/>
    <w:rsid w:val="1B627CF8"/>
    <w:rsid w:val="1B8C2265"/>
    <w:rsid w:val="1B9C7678"/>
    <w:rsid w:val="1BA333BA"/>
    <w:rsid w:val="1BBD3F3B"/>
    <w:rsid w:val="1C0A0CCF"/>
    <w:rsid w:val="1C4701E9"/>
    <w:rsid w:val="1C7A05BE"/>
    <w:rsid w:val="1CA701B4"/>
    <w:rsid w:val="1CA732C5"/>
    <w:rsid w:val="1CE62F38"/>
    <w:rsid w:val="1D305121"/>
    <w:rsid w:val="1D807E56"/>
    <w:rsid w:val="1DB8098B"/>
    <w:rsid w:val="1E3B3369"/>
    <w:rsid w:val="1E560DA2"/>
    <w:rsid w:val="1F1D58B1"/>
    <w:rsid w:val="1F3363F1"/>
    <w:rsid w:val="1F7E2A2C"/>
    <w:rsid w:val="1F8C2708"/>
    <w:rsid w:val="1FB26E76"/>
    <w:rsid w:val="20236237"/>
    <w:rsid w:val="202A40A9"/>
    <w:rsid w:val="202D713F"/>
    <w:rsid w:val="20EC75B1"/>
    <w:rsid w:val="219C4B33"/>
    <w:rsid w:val="21B17D45"/>
    <w:rsid w:val="21E856B9"/>
    <w:rsid w:val="2218343E"/>
    <w:rsid w:val="223F251B"/>
    <w:rsid w:val="224F6049"/>
    <w:rsid w:val="226F0499"/>
    <w:rsid w:val="228A28B3"/>
    <w:rsid w:val="22A314E4"/>
    <w:rsid w:val="22C30F5F"/>
    <w:rsid w:val="22D633D5"/>
    <w:rsid w:val="2342795C"/>
    <w:rsid w:val="23494ECF"/>
    <w:rsid w:val="23936D42"/>
    <w:rsid w:val="23A05934"/>
    <w:rsid w:val="23BD6212"/>
    <w:rsid w:val="23E82CE8"/>
    <w:rsid w:val="2471674B"/>
    <w:rsid w:val="24A81A41"/>
    <w:rsid w:val="24AC5268"/>
    <w:rsid w:val="24D8731C"/>
    <w:rsid w:val="25046E76"/>
    <w:rsid w:val="25341526"/>
    <w:rsid w:val="25965D3D"/>
    <w:rsid w:val="259A582D"/>
    <w:rsid w:val="25C6125C"/>
    <w:rsid w:val="25F27417"/>
    <w:rsid w:val="261255FF"/>
    <w:rsid w:val="26B6615E"/>
    <w:rsid w:val="26DA1380"/>
    <w:rsid w:val="27037402"/>
    <w:rsid w:val="2718121A"/>
    <w:rsid w:val="27467ADF"/>
    <w:rsid w:val="27485039"/>
    <w:rsid w:val="276C3DCF"/>
    <w:rsid w:val="27A25B83"/>
    <w:rsid w:val="27CB43C4"/>
    <w:rsid w:val="28117DFC"/>
    <w:rsid w:val="281A0EA7"/>
    <w:rsid w:val="28862099"/>
    <w:rsid w:val="29BC1BAE"/>
    <w:rsid w:val="29CA48CA"/>
    <w:rsid w:val="29D7735C"/>
    <w:rsid w:val="29EE439A"/>
    <w:rsid w:val="2A121495"/>
    <w:rsid w:val="2A2B4129"/>
    <w:rsid w:val="2A7A2C06"/>
    <w:rsid w:val="2AE412F9"/>
    <w:rsid w:val="2B034261"/>
    <w:rsid w:val="2B395AE8"/>
    <w:rsid w:val="2BB9713D"/>
    <w:rsid w:val="2C2C4F28"/>
    <w:rsid w:val="2C354E8B"/>
    <w:rsid w:val="2CBA5324"/>
    <w:rsid w:val="2CD64A8B"/>
    <w:rsid w:val="2D12039F"/>
    <w:rsid w:val="2DB01E7E"/>
    <w:rsid w:val="2DFB1609"/>
    <w:rsid w:val="2E7D5CEC"/>
    <w:rsid w:val="2E836670"/>
    <w:rsid w:val="2E861045"/>
    <w:rsid w:val="2F414F6C"/>
    <w:rsid w:val="2F8A06C1"/>
    <w:rsid w:val="2FAF6209"/>
    <w:rsid w:val="2FC618E7"/>
    <w:rsid w:val="2FD52F89"/>
    <w:rsid w:val="302A5A00"/>
    <w:rsid w:val="30743382"/>
    <w:rsid w:val="30CF0335"/>
    <w:rsid w:val="31DC7D66"/>
    <w:rsid w:val="31E7004C"/>
    <w:rsid w:val="31EF77A2"/>
    <w:rsid w:val="326D0711"/>
    <w:rsid w:val="32844BEB"/>
    <w:rsid w:val="32A7158A"/>
    <w:rsid w:val="33481C83"/>
    <w:rsid w:val="33572FB0"/>
    <w:rsid w:val="33661C03"/>
    <w:rsid w:val="339A035F"/>
    <w:rsid w:val="33AD68FF"/>
    <w:rsid w:val="33B76D89"/>
    <w:rsid w:val="33EA3E24"/>
    <w:rsid w:val="33FB393B"/>
    <w:rsid w:val="33FC00C4"/>
    <w:rsid w:val="340824FC"/>
    <w:rsid w:val="342E4038"/>
    <w:rsid w:val="343D21A6"/>
    <w:rsid w:val="348242FB"/>
    <w:rsid w:val="34C70F37"/>
    <w:rsid w:val="34F12F90"/>
    <w:rsid w:val="350C6FDB"/>
    <w:rsid w:val="35757B77"/>
    <w:rsid w:val="358F171F"/>
    <w:rsid w:val="35BF4E3C"/>
    <w:rsid w:val="36407D2B"/>
    <w:rsid w:val="366C5BD6"/>
    <w:rsid w:val="36AB4804"/>
    <w:rsid w:val="36B71A9D"/>
    <w:rsid w:val="36D96A36"/>
    <w:rsid w:val="370A20E7"/>
    <w:rsid w:val="37132D3F"/>
    <w:rsid w:val="3801798E"/>
    <w:rsid w:val="380A0A9E"/>
    <w:rsid w:val="3862667F"/>
    <w:rsid w:val="388D1222"/>
    <w:rsid w:val="38BE762D"/>
    <w:rsid w:val="38EF77E6"/>
    <w:rsid w:val="391B37FF"/>
    <w:rsid w:val="391D6A99"/>
    <w:rsid w:val="395C7908"/>
    <w:rsid w:val="395E29FD"/>
    <w:rsid w:val="39B06F76"/>
    <w:rsid w:val="39D65645"/>
    <w:rsid w:val="39EB26A4"/>
    <w:rsid w:val="3A175247"/>
    <w:rsid w:val="3A2160C5"/>
    <w:rsid w:val="3A4C0827"/>
    <w:rsid w:val="3AD66EB0"/>
    <w:rsid w:val="3B1F51C2"/>
    <w:rsid w:val="3B252A87"/>
    <w:rsid w:val="3B274DEE"/>
    <w:rsid w:val="3C30439E"/>
    <w:rsid w:val="3C5314C8"/>
    <w:rsid w:val="3C54708A"/>
    <w:rsid w:val="3C577B7C"/>
    <w:rsid w:val="3C9B6AB7"/>
    <w:rsid w:val="3CF84C7D"/>
    <w:rsid w:val="3D1E069A"/>
    <w:rsid w:val="3D5A46A9"/>
    <w:rsid w:val="3D98044D"/>
    <w:rsid w:val="3DF80EEB"/>
    <w:rsid w:val="3E3A59A8"/>
    <w:rsid w:val="3E4F4718"/>
    <w:rsid w:val="3E935EFD"/>
    <w:rsid w:val="3EA6303D"/>
    <w:rsid w:val="3EBA04D3"/>
    <w:rsid w:val="3EC84D62"/>
    <w:rsid w:val="3ECE21D4"/>
    <w:rsid w:val="3EFD4F21"/>
    <w:rsid w:val="3F1E2131"/>
    <w:rsid w:val="3F1F6FEE"/>
    <w:rsid w:val="3F6A7BC7"/>
    <w:rsid w:val="3F8826AD"/>
    <w:rsid w:val="3FC574F3"/>
    <w:rsid w:val="3FFB3BF1"/>
    <w:rsid w:val="40316170"/>
    <w:rsid w:val="403A23A5"/>
    <w:rsid w:val="40FB7670"/>
    <w:rsid w:val="412F27B3"/>
    <w:rsid w:val="41831414"/>
    <w:rsid w:val="41A96FE9"/>
    <w:rsid w:val="421F738E"/>
    <w:rsid w:val="422E4822"/>
    <w:rsid w:val="42380450"/>
    <w:rsid w:val="42452E8B"/>
    <w:rsid w:val="42552DB0"/>
    <w:rsid w:val="426923B8"/>
    <w:rsid w:val="429A5766"/>
    <w:rsid w:val="42D129B9"/>
    <w:rsid w:val="42FF2D1C"/>
    <w:rsid w:val="432F174F"/>
    <w:rsid w:val="43487189"/>
    <w:rsid w:val="4363529D"/>
    <w:rsid w:val="43BD17FC"/>
    <w:rsid w:val="43C33D49"/>
    <w:rsid w:val="43D9531B"/>
    <w:rsid w:val="443845F5"/>
    <w:rsid w:val="44E64C7D"/>
    <w:rsid w:val="452F55F3"/>
    <w:rsid w:val="453E182A"/>
    <w:rsid w:val="455116B6"/>
    <w:rsid w:val="45A100BA"/>
    <w:rsid w:val="45E92E17"/>
    <w:rsid w:val="45ED3E34"/>
    <w:rsid w:val="46027693"/>
    <w:rsid w:val="462C02CC"/>
    <w:rsid w:val="469C5730"/>
    <w:rsid w:val="46A2071E"/>
    <w:rsid w:val="46AC2D80"/>
    <w:rsid w:val="47040901"/>
    <w:rsid w:val="47125B3D"/>
    <w:rsid w:val="474570DA"/>
    <w:rsid w:val="4746716B"/>
    <w:rsid w:val="48017A71"/>
    <w:rsid w:val="483925C3"/>
    <w:rsid w:val="48531B40"/>
    <w:rsid w:val="48643D4D"/>
    <w:rsid w:val="49180694"/>
    <w:rsid w:val="493F3E72"/>
    <w:rsid w:val="49624B9D"/>
    <w:rsid w:val="49C23456"/>
    <w:rsid w:val="49D4280C"/>
    <w:rsid w:val="4A315EB1"/>
    <w:rsid w:val="4A62606A"/>
    <w:rsid w:val="4A802994"/>
    <w:rsid w:val="4AA46683"/>
    <w:rsid w:val="4ADD7DE7"/>
    <w:rsid w:val="4AE72A13"/>
    <w:rsid w:val="4B137364"/>
    <w:rsid w:val="4B4734B2"/>
    <w:rsid w:val="4B5E57B5"/>
    <w:rsid w:val="4B6978CC"/>
    <w:rsid w:val="4B8464B4"/>
    <w:rsid w:val="4B964232"/>
    <w:rsid w:val="4C5440D8"/>
    <w:rsid w:val="4C5B1FB5"/>
    <w:rsid w:val="4DB56DF9"/>
    <w:rsid w:val="4DC40522"/>
    <w:rsid w:val="4DD51249"/>
    <w:rsid w:val="4DDD7DAF"/>
    <w:rsid w:val="4DFD286B"/>
    <w:rsid w:val="4DFF1E22"/>
    <w:rsid w:val="4EE47996"/>
    <w:rsid w:val="4F3501F1"/>
    <w:rsid w:val="4F5148FF"/>
    <w:rsid w:val="4F8B6063"/>
    <w:rsid w:val="4FB5434D"/>
    <w:rsid w:val="4FB9577E"/>
    <w:rsid w:val="4FFE4A87"/>
    <w:rsid w:val="503F0BFC"/>
    <w:rsid w:val="503F2986"/>
    <w:rsid w:val="50680152"/>
    <w:rsid w:val="5088720B"/>
    <w:rsid w:val="50DE6667"/>
    <w:rsid w:val="51023F76"/>
    <w:rsid w:val="513D338D"/>
    <w:rsid w:val="514B3CFC"/>
    <w:rsid w:val="515661FD"/>
    <w:rsid w:val="51D13AD5"/>
    <w:rsid w:val="51F31067"/>
    <w:rsid w:val="5235700B"/>
    <w:rsid w:val="52373146"/>
    <w:rsid w:val="5244438F"/>
    <w:rsid w:val="52650932"/>
    <w:rsid w:val="52EA2F57"/>
    <w:rsid w:val="531D3476"/>
    <w:rsid w:val="532B7D26"/>
    <w:rsid w:val="5348317C"/>
    <w:rsid w:val="53DD5B43"/>
    <w:rsid w:val="547F3CBD"/>
    <w:rsid w:val="54F77CF7"/>
    <w:rsid w:val="550B5550"/>
    <w:rsid w:val="55223281"/>
    <w:rsid w:val="553625CD"/>
    <w:rsid w:val="554C3B9F"/>
    <w:rsid w:val="554F625A"/>
    <w:rsid w:val="557F3843"/>
    <w:rsid w:val="55EC1538"/>
    <w:rsid w:val="55F34962"/>
    <w:rsid w:val="56037654"/>
    <w:rsid w:val="561F5FE7"/>
    <w:rsid w:val="56227D25"/>
    <w:rsid w:val="566E5BF4"/>
    <w:rsid w:val="56B51C18"/>
    <w:rsid w:val="570A3D11"/>
    <w:rsid w:val="570B77BB"/>
    <w:rsid w:val="57194F71"/>
    <w:rsid w:val="57E125D0"/>
    <w:rsid w:val="58117322"/>
    <w:rsid w:val="58A90682"/>
    <w:rsid w:val="58D02D39"/>
    <w:rsid w:val="591E1CF6"/>
    <w:rsid w:val="592F5CB1"/>
    <w:rsid w:val="59777658"/>
    <w:rsid w:val="597D4EA5"/>
    <w:rsid w:val="599A0530"/>
    <w:rsid w:val="59EC3BA2"/>
    <w:rsid w:val="59EC40C9"/>
    <w:rsid w:val="5A16441E"/>
    <w:rsid w:val="5A4A3D8D"/>
    <w:rsid w:val="5A647BDD"/>
    <w:rsid w:val="5A7A7400"/>
    <w:rsid w:val="5ACB1A0A"/>
    <w:rsid w:val="5B33135D"/>
    <w:rsid w:val="5B775553"/>
    <w:rsid w:val="5C553C81"/>
    <w:rsid w:val="5C675762"/>
    <w:rsid w:val="5C761E49"/>
    <w:rsid w:val="5C9F6CAA"/>
    <w:rsid w:val="5CAB2FCE"/>
    <w:rsid w:val="5CC97CC8"/>
    <w:rsid w:val="5D0D6309"/>
    <w:rsid w:val="5D355860"/>
    <w:rsid w:val="5D4E6C12"/>
    <w:rsid w:val="5D6863E5"/>
    <w:rsid w:val="5DB75940"/>
    <w:rsid w:val="5DC664B8"/>
    <w:rsid w:val="5DD230AF"/>
    <w:rsid w:val="5DD30EB6"/>
    <w:rsid w:val="5DE7566D"/>
    <w:rsid w:val="5E067B15"/>
    <w:rsid w:val="5E75633C"/>
    <w:rsid w:val="5E8C058E"/>
    <w:rsid w:val="5EAF2E21"/>
    <w:rsid w:val="5F2744B5"/>
    <w:rsid w:val="5F392DF5"/>
    <w:rsid w:val="5F804FBF"/>
    <w:rsid w:val="5F9C5723"/>
    <w:rsid w:val="5FA171DD"/>
    <w:rsid w:val="5FC04B7E"/>
    <w:rsid w:val="5FDE5D3B"/>
    <w:rsid w:val="60035B58"/>
    <w:rsid w:val="602D0A71"/>
    <w:rsid w:val="60543030"/>
    <w:rsid w:val="6061058D"/>
    <w:rsid w:val="60A9459B"/>
    <w:rsid w:val="60DF5FDA"/>
    <w:rsid w:val="60F732A4"/>
    <w:rsid w:val="61532759"/>
    <w:rsid w:val="616C7377"/>
    <w:rsid w:val="620475D9"/>
    <w:rsid w:val="6237037B"/>
    <w:rsid w:val="62A420D5"/>
    <w:rsid w:val="62C7331B"/>
    <w:rsid w:val="62CD2BC7"/>
    <w:rsid w:val="62F85366"/>
    <w:rsid w:val="630C2351"/>
    <w:rsid w:val="63416D0D"/>
    <w:rsid w:val="63422A85"/>
    <w:rsid w:val="63500CFE"/>
    <w:rsid w:val="63520F1A"/>
    <w:rsid w:val="63DD455C"/>
    <w:rsid w:val="642354F7"/>
    <w:rsid w:val="64520325"/>
    <w:rsid w:val="646F1658"/>
    <w:rsid w:val="64B41760"/>
    <w:rsid w:val="64F953C5"/>
    <w:rsid w:val="64F97173"/>
    <w:rsid w:val="651E4A30"/>
    <w:rsid w:val="654152E7"/>
    <w:rsid w:val="65534AD5"/>
    <w:rsid w:val="659550EE"/>
    <w:rsid w:val="65F91B21"/>
    <w:rsid w:val="664D7777"/>
    <w:rsid w:val="670901D6"/>
    <w:rsid w:val="67FF0417"/>
    <w:rsid w:val="68150768"/>
    <w:rsid w:val="681B29E8"/>
    <w:rsid w:val="6826397D"/>
    <w:rsid w:val="688356D2"/>
    <w:rsid w:val="68AF296B"/>
    <w:rsid w:val="68E968D7"/>
    <w:rsid w:val="69034A64"/>
    <w:rsid w:val="69042589"/>
    <w:rsid w:val="690C3919"/>
    <w:rsid w:val="6969210B"/>
    <w:rsid w:val="699F653B"/>
    <w:rsid w:val="6A771266"/>
    <w:rsid w:val="6A9A7E1F"/>
    <w:rsid w:val="6AA03EB1"/>
    <w:rsid w:val="6AA83F04"/>
    <w:rsid w:val="6AAB53B4"/>
    <w:rsid w:val="6ABE08EB"/>
    <w:rsid w:val="6ACB3FFE"/>
    <w:rsid w:val="6AD06BC8"/>
    <w:rsid w:val="6AD87003"/>
    <w:rsid w:val="6AFB5BA3"/>
    <w:rsid w:val="6B9413D8"/>
    <w:rsid w:val="6B9F6CC6"/>
    <w:rsid w:val="6BA918F3"/>
    <w:rsid w:val="6BDA7CFF"/>
    <w:rsid w:val="6BDB5825"/>
    <w:rsid w:val="6CB05EFA"/>
    <w:rsid w:val="6CED6514"/>
    <w:rsid w:val="6D1C60F5"/>
    <w:rsid w:val="6D3F3B91"/>
    <w:rsid w:val="6D5D0BE7"/>
    <w:rsid w:val="6D836174"/>
    <w:rsid w:val="6DB63E53"/>
    <w:rsid w:val="6DC73065"/>
    <w:rsid w:val="6DCA0612"/>
    <w:rsid w:val="6E3336F6"/>
    <w:rsid w:val="6E3851B0"/>
    <w:rsid w:val="6E5C7E8B"/>
    <w:rsid w:val="6E625D89"/>
    <w:rsid w:val="6E8E3022"/>
    <w:rsid w:val="6EA2262A"/>
    <w:rsid w:val="6F580DF0"/>
    <w:rsid w:val="6F63000B"/>
    <w:rsid w:val="6F6E0C77"/>
    <w:rsid w:val="6F742218"/>
    <w:rsid w:val="6F944668"/>
    <w:rsid w:val="6FDD7DBD"/>
    <w:rsid w:val="70057314"/>
    <w:rsid w:val="701A2DBF"/>
    <w:rsid w:val="70314715"/>
    <w:rsid w:val="705F6A24"/>
    <w:rsid w:val="70645DE9"/>
    <w:rsid w:val="70C25205"/>
    <w:rsid w:val="70E16682"/>
    <w:rsid w:val="70E547D3"/>
    <w:rsid w:val="71192D04"/>
    <w:rsid w:val="716B13F9"/>
    <w:rsid w:val="71A41812"/>
    <w:rsid w:val="71EC253A"/>
    <w:rsid w:val="71EF5B86"/>
    <w:rsid w:val="7207672E"/>
    <w:rsid w:val="720F7FD6"/>
    <w:rsid w:val="724759C2"/>
    <w:rsid w:val="724D0AFE"/>
    <w:rsid w:val="727A5D97"/>
    <w:rsid w:val="728564EA"/>
    <w:rsid w:val="72985791"/>
    <w:rsid w:val="72E20269"/>
    <w:rsid w:val="74024296"/>
    <w:rsid w:val="744228E5"/>
    <w:rsid w:val="74A0760B"/>
    <w:rsid w:val="74D6302D"/>
    <w:rsid w:val="74EB618B"/>
    <w:rsid w:val="751D6EAE"/>
    <w:rsid w:val="75662603"/>
    <w:rsid w:val="75780312"/>
    <w:rsid w:val="75A513B4"/>
    <w:rsid w:val="75AF5D58"/>
    <w:rsid w:val="75B71B72"/>
    <w:rsid w:val="75CB4B5C"/>
    <w:rsid w:val="760360A4"/>
    <w:rsid w:val="763044F2"/>
    <w:rsid w:val="768912F6"/>
    <w:rsid w:val="76F3415B"/>
    <w:rsid w:val="771D702E"/>
    <w:rsid w:val="774D46F4"/>
    <w:rsid w:val="779416A9"/>
    <w:rsid w:val="77BA14A1"/>
    <w:rsid w:val="77D221D2"/>
    <w:rsid w:val="783469E8"/>
    <w:rsid w:val="783C3AEF"/>
    <w:rsid w:val="78511348"/>
    <w:rsid w:val="78F9367C"/>
    <w:rsid w:val="79115F33"/>
    <w:rsid w:val="791548FB"/>
    <w:rsid w:val="79A73CF0"/>
    <w:rsid w:val="79CE4C1B"/>
    <w:rsid w:val="79DA711C"/>
    <w:rsid w:val="7A897628"/>
    <w:rsid w:val="7AC878BC"/>
    <w:rsid w:val="7B3459C8"/>
    <w:rsid w:val="7B607AF4"/>
    <w:rsid w:val="7B9A3006"/>
    <w:rsid w:val="7BCD518A"/>
    <w:rsid w:val="7BE424D4"/>
    <w:rsid w:val="7CAB4D4F"/>
    <w:rsid w:val="7CED7166"/>
    <w:rsid w:val="7D935A75"/>
    <w:rsid w:val="7D9C12B8"/>
    <w:rsid w:val="7DDD542C"/>
    <w:rsid w:val="7DFD6B5A"/>
    <w:rsid w:val="7E3C26B4"/>
    <w:rsid w:val="7E4B7033"/>
    <w:rsid w:val="7EA62E94"/>
    <w:rsid w:val="7F124106"/>
    <w:rsid w:val="7F4340EC"/>
    <w:rsid w:val="7F571B76"/>
    <w:rsid w:val="7F703092"/>
    <w:rsid w:val="7F9A0A82"/>
    <w:rsid w:val="7FBF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A9AEC"/>
  <w15:docId w15:val="{E3BAE89E-B1EF-4E77-A88A-CDACEA11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 w:val="2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a0"/>
    <w:next w:val="a"/>
    <w:link w:val="20"/>
    <w:qFormat/>
    <w:pPr>
      <w:numPr>
        <w:ilvl w:val="1"/>
        <w:numId w:val="1"/>
      </w:numPr>
      <w:spacing w:before="120" w:after="120"/>
      <w:ind w:left="0" w:firstLineChars="0" w:firstLine="0"/>
      <w:outlineLvl w:val="1"/>
    </w:pPr>
    <w:rPr>
      <w:rFonts w:eastAsia="宋体"/>
      <w:b/>
      <w:sz w:val="24"/>
      <w:szCs w:val="24"/>
    </w:rPr>
  </w:style>
  <w:style w:type="paragraph" w:styleId="3">
    <w:name w:val="heading 3"/>
    <w:basedOn w:val="a"/>
    <w:next w:val="Doc-title"/>
    <w:link w:val="30"/>
    <w:qFormat/>
    <w:pPr>
      <w:outlineLvl w:val="2"/>
    </w:pPr>
    <w:rPr>
      <w:sz w:val="21"/>
    </w:rPr>
  </w:style>
  <w:style w:type="paragraph" w:styleId="4">
    <w:name w:val="heading 4"/>
    <w:basedOn w:val="3"/>
    <w:next w:val="Doc-title"/>
    <w:qFormat/>
    <w:pPr>
      <w:keepNext/>
      <w:tabs>
        <w:tab w:val="left" w:pos="907"/>
      </w:tabs>
      <w:outlineLvl w:val="3"/>
    </w:pPr>
    <w:rPr>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pPr>
      <w:spacing w:beforeLines="0" w:before="0" w:afterLines="0" w:after="0"/>
      <w:ind w:firstLineChars="200" w:firstLine="200"/>
    </w:pPr>
  </w:style>
  <w:style w:type="paragraph" w:customStyle="1" w:styleId="Doc-title">
    <w:name w:val="Doc-title"/>
    <w:basedOn w:val="a"/>
    <w:next w:val="Doc-text2"/>
    <w:qFormat/>
    <w:pPr>
      <w:spacing w:before="60"/>
      <w:ind w:left="1259" w:hanging="1259"/>
    </w:pPr>
  </w:style>
  <w:style w:type="paragraph" w:customStyle="1" w:styleId="Doc-text2">
    <w:name w:val="Doc-text2"/>
    <w:basedOn w:val="a"/>
    <w:qFormat/>
    <w:pPr>
      <w:tabs>
        <w:tab w:val="left" w:pos="1622"/>
      </w:tabs>
      <w:spacing w:before="0"/>
      <w:ind w:left="1622" w:hanging="363"/>
    </w:pPr>
  </w:style>
  <w:style w:type="paragraph" w:styleId="a4">
    <w:name w:val="annotation text"/>
    <w:basedOn w:val="a"/>
    <w:uiPriority w:val="99"/>
    <w:semiHidden/>
    <w:unhideWhenUsed/>
    <w:qFormat/>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Pr>
      <w:b/>
    </w:rPr>
  </w:style>
  <w:style w:type="character" w:styleId="ab">
    <w:name w:val="Hyperlink"/>
    <w:basedOn w:val="a1"/>
    <w:uiPriority w:val="99"/>
    <w:unhideWhenUsed/>
    <w:qFormat/>
    <w:rPr>
      <w:color w:val="0563C1" w:themeColor="hyperlink"/>
      <w:u w:val="single"/>
    </w:rPr>
  </w:style>
  <w:style w:type="character" w:customStyle="1" w:styleId="10">
    <w:name w:val="标题 1 字符"/>
    <w:basedOn w:val="a1"/>
    <w:link w:val="1"/>
    <w:qFormat/>
    <w:rPr>
      <w:rFonts w:ascii="Times New Roman" w:eastAsia="Times New Roman" w:hAnsi="Times New Roman" w:cs="Times New Roman"/>
      <w:b/>
      <w:bCs/>
      <w:kern w:val="44"/>
      <w:sz w:val="44"/>
      <w:szCs w:val="44"/>
    </w:rPr>
  </w:style>
  <w:style w:type="character" w:customStyle="1" w:styleId="20">
    <w:name w:val="标题 2 字符"/>
    <w:basedOn w:val="a1"/>
    <w:link w:val="2"/>
    <w:qFormat/>
    <w:rPr>
      <w:rFonts w:ascii="Times New Roman" w:eastAsia="宋体" w:hAnsi="Times New Roman"/>
      <w:b/>
      <w:sz w:val="24"/>
      <w:szCs w:val="24"/>
    </w:rPr>
  </w:style>
  <w:style w:type="character" w:customStyle="1" w:styleId="30">
    <w:name w:val="标题 3 字符"/>
    <w:basedOn w:val="a1"/>
    <w:link w:val="3"/>
    <w:qFormat/>
    <w:rPr>
      <w:rFonts w:ascii="Times New Roman" w:eastAsia="宋体" w:hAnsi="Times New Roman"/>
      <w:b/>
      <w:szCs w:val="24"/>
    </w:rPr>
  </w:style>
  <w:style w:type="paragraph" w:customStyle="1" w:styleId="1st-Proposal-YJ">
    <w:name w:val="1st-Proposal-YJ"/>
    <w:basedOn w:val="a"/>
    <w:qFormat/>
    <w:pPr>
      <w:numPr>
        <w:numId w:val="2"/>
      </w:numPr>
      <w:snapToGrid w:val="0"/>
    </w:pPr>
    <w:rPr>
      <w:rFonts w:cs="Times New Roman"/>
      <w:b/>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8">
    <w:name w:val="页眉 字符"/>
    <w:basedOn w:val="a1"/>
    <w:link w:val="a7"/>
    <w:uiPriority w:val="99"/>
    <w:qFormat/>
    <w:rPr>
      <w:rFonts w:eastAsia="Times New Roman"/>
      <w:sz w:val="18"/>
      <w:szCs w:val="18"/>
    </w:rPr>
  </w:style>
  <w:style w:type="character" w:customStyle="1" w:styleId="a6">
    <w:name w:val="页脚 字符"/>
    <w:basedOn w:val="a1"/>
    <w:link w:val="a5"/>
    <w:uiPriority w:val="99"/>
    <w:qFormat/>
    <w:rPr>
      <w:rFonts w:eastAsia="Times New Roman"/>
      <w:sz w:val="18"/>
      <w:szCs w:val="18"/>
    </w:rPr>
  </w:style>
  <w:style w:type="paragraph" w:customStyle="1" w:styleId="1st-ob-YJ">
    <w:name w:val="1st-ob-YJ"/>
    <w:basedOn w:val="1st-Proposal-YJ"/>
    <w:qFormat/>
    <w:pPr>
      <w:numPr>
        <w:numId w:val="3"/>
      </w:numPr>
    </w:pPr>
  </w:style>
  <w:style w:type="paragraph" w:customStyle="1" w:styleId="2nd-ob-YJ">
    <w:name w:val="2nd-ob-YJ"/>
    <w:basedOn w:val="2nd-proposal-YJ"/>
    <w:qFormat/>
    <w:pPr>
      <w:numPr>
        <w:numId w:val="3"/>
      </w:numPr>
    </w:pPr>
    <w:rPr>
      <w:rFonts w:eastAsiaTheme="minorEastAsia"/>
    </w:rPr>
  </w:style>
  <w:style w:type="paragraph" w:customStyle="1" w:styleId="3nd-ob-YJ">
    <w:name w:val="3nd-ob-YJ"/>
    <w:basedOn w:val="3nd-proposal-YJ"/>
    <w:qFormat/>
    <w:pPr>
      <w:numPr>
        <w:numId w:val="3"/>
      </w:numPr>
    </w:pPr>
  </w:style>
  <w:style w:type="paragraph" w:customStyle="1" w:styleId="TdocHeader2">
    <w:name w:val="Tdoc_Header_2"/>
    <w:basedOn w:val="a"/>
    <w:qFormat/>
    <w:pPr>
      <w:tabs>
        <w:tab w:val="left" w:pos="1701"/>
        <w:tab w:val="right" w:pos="9072"/>
        <w:tab w:val="right" w:pos="10206"/>
      </w:tabs>
    </w:pPr>
    <w:rPr>
      <w:rFonts w:ascii="Arial" w:eastAsia="Batang" w:hAnsi="Arial" w:cs="Times New Roman"/>
      <w:b/>
      <w:kern w:val="0"/>
      <w:sz w:val="18"/>
      <w:szCs w:val="20"/>
      <w:lang w:val="en-GB"/>
    </w:rPr>
  </w:style>
  <w:style w:type="paragraph" w:customStyle="1" w:styleId="Agreement">
    <w:name w:val="Agreement"/>
    <w:basedOn w:val="a"/>
    <w:next w:val="Doc-text2"/>
    <w:uiPriority w:val="99"/>
    <w:qFormat/>
    <w:pPr>
      <w:numPr>
        <w:numId w:val="4"/>
      </w:numPr>
      <w:spacing w:before="60"/>
    </w:pPr>
    <w:rPr>
      <w:b/>
    </w:rPr>
  </w:style>
  <w:style w:type="character" w:styleId="ac">
    <w:name w:val="annotation reference"/>
    <w:basedOn w:val="a1"/>
    <w:uiPriority w:val="99"/>
    <w:semiHidden/>
    <w:unhideWhenUsed/>
    <w:rPr>
      <w:sz w:val="21"/>
      <w:szCs w:val="21"/>
    </w:rPr>
  </w:style>
  <w:style w:type="paragraph" w:styleId="ad">
    <w:name w:val="Revision"/>
    <w:hidden/>
    <w:uiPriority w:val="99"/>
    <w:unhideWhenUsed/>
    <w:rsid w:val="006530DC"/>
    <w:rPr>
      <w:rFonts w:eastAsia="Times New Roman" w:cstheme="minorBidi"/>
      <w:kern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2111</Words>
  <Characters>8491</Characters>
  <Application>Microsoft Office Word</Application>
  <DocSecurity>0</DocSecurity>
  <Lines>151</Lines>
  <Paragraphs>80</Paragraphs>
  <ScaleCrop>false</ScaleCrop>
  <Company>CSCN</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dc:description>R2 draft paper skeleton</dc:description>
  <cp:lastModifiedBy>Mingchunxu CSCN</cp:lastModifiedBy>
  <cp:revision>96</cp:revision>
  <dcterms:created xsi:type="dcterms:W3CDTF">2025-09-12T08:09:00Z</dcterms:created>
  <dcterms:modified xsi:type="dcterms:W3CDTF">2025-11-07T08:55:00Z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820F0566D4B24A1DB25F233FA58E5B93_13</vt:lpwstr>
  </property>
  <property fmtid="{D5CDD505-2E9C-101B-9397-08002B2CF9AE}" pid="4" name="KSOTemplateDocerSaveRecord">
    <vt:lpwstr>eyJoZGlkIjoiYzgyYWExZDAyNmVmNzhjMmIzOGU2YjllYjc2NDA5NGIiLCJ1c2VySWQiOiIyNTQ2MTIxNDAifQ==</vt:lpwstr>
  </property>
</Properties>
</file>